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04B9C" w:rsidRPr="00F45C60" w:rsidTr="00F45C60">
        <w:trPr>
          <w:trHeight w:val="2399"/>
        </w:trPr>
        <w:tc>
          <w:tcPr>
            <w:tcW w:w="4785" w:type="dxa"/>
          </w:tcPr>
          <w:p w:rsidR="00204B9C" w:rsidRPr="00F45C60" w:rsidRDefault="00204B9C" w:rsidP="00F45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04B9C" w:rsidRPr="00F45C60" w:rsidRDefault="00204B9C" w:rsidP="00F45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5C60">
              <w:rPr>
                <w:rFonts w:ascii="Times New Roman" w:hAnsi="Times New Roman"/>
                <w:b/>
                <w:sz w:val="28"/>
                <w:szCs w:val="28"/>
              </w:rPr>
              <w:t>Затверджено</w:t>
            </w:r>
            <w:proofErr w:type="spellEnd"/>
            <w:r w:rsidRPr="00F45C6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04B9C" w:rsidRPr="00F45C60" w:rsidRDefault="009F3790" w:rsidP="00F45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5C60">
              <w:rPr>
                <w:rFonts w:ascii="Times New Roman" w:hAnsi="Times New Roman"/>
                <w:b/>
                <w:sz w:val="28"/>
                <w:szCs w:val="28"/>
              </w:rPr>
              <w:t>Президент ГО</w:t>
            </w:r>
            <w:r w:rsidR="00204B9C" w:rsidRPr="00F45C6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204B9C" w:rsidRPr="00F45C6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45C60">
              <w:rPr>
                <w:rFonts w:ascii="Times New Roman" w:hAnsi="Times New Roman"/>
                <w:b/>
                <w:sz w:val="28"/>
                <w:szCs w:val="28"/>
              </w:rPr>
              <w:t>соціація</w:t>
            </w:r>
            <w:proofErr w:type="spellEnd"/>
            <w:r w:rsidR="00997812" w:rsidRPr="00F45C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5C60">
              <w:rPr>
                <w:rFonts w:ascii="Times New Roman" w:hAnsi="Times New Roman"/>
                <w:b/>
                <w:sz w:val="28"/>
                <w:szCs w:val="28"/>
              </w:rPr>
              <w:t>футзалу</w:t>
            </w:r>
            <w:proofErr w:type="spellEnd"/>
            <w:r w:rsidR="00997812" w:rsidRPr="00F45C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04B9C" w:rsidRPr="00F45C60">
              <w:rPr>
                <w:rFonts w:ascii="Times New Roman" w:hAnsi="Times New Roman"/>
                <w:b/>
                <w:sz w:val="28"/>
                <w:szCs w:val="28"/>
              </w:rPr>
              <w:t>Сумщини</w:t>
            </w:r>
            <w:proofErr w:type="spellEnd"/>
            <w:r w:rsidR="00204B9C" w:rsidRPr="00F45C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  <w:p w:rsidR="00204B9C" w:rsidRPr="00F45C60" w:rsidRDefault="00204B9C" w:rsidP="00F45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04B9C" w:rsidRPr="00F45C60" w:rsidRDefault="00204B9C" w:rsidP="00F45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04B9C" w:rsidRPr="00F45C60" w:rsidRDefault="00204B9C" w:rsidP="00F45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04B9C" w:rsidRPr="00F45C60" w:rsidRDefault="00204B9C" w:rsidP="00F45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C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_____________Є.С. </w:t>
            </w:r>
            <w:proofErr w:type="spellStart"/>
            <w:r w:rsidRPr="00F45C6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Петраков</w:t>
            </w:r>
            <w:proofErr w:type="spellEnd"/>
          </w:p>
        </w:tc>
      </w:tr>
    </w:tbl>
    <w:p w:rsidR="00204B9C" w:rsidRPr="00997812" w:rsidRDefault="00204B9C" w:rsidP="00D54FB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B9C" w:rsidRPr="00F12762" w:rsidRDefault="00204B9C" w:rsidP="00D54FB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762">
        <w:rPr>
          <w:rFonts w:ascii="Times New Roman" w:hAnsi="Times New Roman"/>
          <w:b/>
          <w:sz w:val="28"/>
          <w:szCs w:val="28"/>
          <w:lang w:val="uk-UA"/>
        </w:rPr>
        <w:t xml:space="preserve">АСОЦІАЦІЯ </w:t>
      </w:r>
      <w:r w:rsidR="009F3790" w:rsidRPr="00F12762">
        <w:rPr>
          <w:rFonts w:ascii="Times New Roman" w:hAnsi="Times New Roman"/>
          <w:b/>
          <w:sz w:val="28"/>
          <w:szCs w:val="28"/>
          <w:lang w:val="uk-UA"/>
        </w:rPr>
        <w:t>ФУТЗАЛУ</w:t>
      </w:r>
      <w:r w:rsidRPr="00F12762">
        <w:rPr>
          <w:rFonts w:ascii="Times New Roman" w:hAnsi="Times New Roman"/>
          <w:b/>
          <w:sz w:val="28"/>
          <w:szCs w:val="28"/>
          <w:lang w:val="uk-UA"/>
        </w:rPr>
        <w:t xml:space="preserve"> СУМЩИНИ</w:t>
      </w:r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12762">
        <w:rPr>
          <w:rFonts w:ascii="Times New Roman" w:hAnsi="Times New Roman"/>
          <w:sz w:val="28"/>
          <w:szCs w:val="28"/>
          <w:lang w:val="uk-UA"/>
        </w:rPr>
        <w:t>РЕГЛАМЕНТ</w:t>
      </w:r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12762">
        <w:rPr>
          <w:rFonts w:ascii="Times New Roman" w:hAnsi="Times New Roman"/>
          <w:sz w:val="28"/>
          <w:szCs w:val="28"/>
          <w:lang w:val="uk-UA"/>
        </w:rPr>
        <w:t xml:space="preserve">змагань з </w:t>
      </w:r>
      <w:proofErr w:type="spellStart"/>
      <w:r w:rsidRPr="00F12762">
        <w:rPr>
          <w:rFonts w:ascii="Times New Roman" w:hAnsi="Times New Roman"/>
          <w:sz w:val="28"/>
          <w:szCs w:val="28"/>
          <w:lang w:val="uk-UA"/>
        </w:rPr>
        <w:t>футзалу</w:t>
      </w:r>
      <w:proofErr w:type="spellEnd"/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12762">
        <w:rPr>
          <w:rFonts w:ascii="Times New Roman" w:hAnsi="Times New Roman"/>
          <w:sz w:val="28"/>
          <w:szCs w:val="28"/>
          <w:lang w:val="uk-UA"/>
        </w:rPr>
        <w:t xml:space="preserve">чемпіонату </w:t>
      </w:r>
      <w:r w:rsidR="00B743CF">
        <w:rPr>
          <w:rFonts w:ascii="Times New Roman" w:hAnsi="Times New Roman"/>
          <w:sz w:val="28"/>
          <w:szCs w:val="28"/>
          <w:lang w:val="uk-UA"/>
        </w:rPr>
        <w:t>АФС</w:t>
      </w:r>
    </w:p>
    <w:p w:rsidR="00204B9C" w:rsidRPr="00F12762" w:rsidRDefault="00F45C60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сезону 202</w:t>
      </w:r>
      <w:r w:rsidR="00A57817">
        <w:rPr>
          <w:rFonts w:ascii="Times New Roman" w:hAnsi="Times New Roman"/>
          <w:sz w:val="28"/>
          <w:szCs w:val="28"/>
          <w:lang w:val="uk-UA"/>
        </w:rPr>
        <w:t>3-2024</w:t>
      </w:r>
      <w:r w:rsidR="00204B9C" w:rsidRPr="00F12762">
        <w:rPr>
          <w:rFonts w:ascii="Times New Roman" w:hAnsi="Times New Roman"/>
          <w:sz w:val="28"/>
          <w:szCs w:val="28"/>
          <w:lang w:val="uk-UA"/>
        </w:rPr>
        <w:t xml:space="preserve"> років</w:t>
      </w:r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4B9C" w:rsidRPr="00F12762" w:rsidRDefault="00204B9C" w:rsidP="00D54FB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12762">
        <w:rPr>
          <w:rFonts w:ascii="Times New Roman" w:hAnsi="Times New Roman"/>
          <w:sz w:val="28"/>
          <w:szCs w:val="28"/>
          <w:lang w:val="uk-UA"/>
        </w:rPr>
        <w:t>м. Суми</w:t>
      </w:r>
      <w:r w:rsidRPr="00F12762">
        <w:rPr>
          <w:rFonts w:ascii="Times New Roman" w:hAnsi="Times New Roman"/>
          <w:sz w:val="28"/>
          <w:szCs w:val="28"/>
          <w:lang w:val="uk-UA"/>
        </w:rPr>
        <w:br/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lastRenderedPageBreak/>
        <w:t xml:space="preserve">Стаття 1.                         </w:t>
      </w:r>
      <w:r w:rsidRPr="00F12762">
        <w:rPr>
          <w:rFonts w:ascii="Times New Roman" w:hAnsi="Times New Roman"/>
          <w:lang w:val="uk-UA"/>
        </w:rPr>
        <w:t xml:space="preserve">       Мета змагань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Метою Змагань, які проводять  Асоціація </w:t>
      </w:r>
      <w:proofErr w:type="spellStart"/>
      <w:r w:rsidR="009F3790" w:rsidRPr="00F12762">
        <w:rPr>
          <w:rFonts w:ascii="Times New Roman" w:hAnsi="Times New Roman"/>
          <w:lang w:val="uk-UA"/>
        </w:rPr>
        <w:t>футзалу</w:t>
      </w:r>
      <w:proofErr w:type="spellEnd"/>
      <w:r w:rsidRPr="00F12762">
        <w:rPr>
          <w:rFonts w:ascii="Times New Roman" w:hAnsi="Times New Roman"/>
          <w:lang w:val="uk-UA"/>
        </w:rPr>
        <w:t xml:space="preserve"> Сумщини (</w:t>
      </w:r>
      <w:r w:rsidR="009F3790" w:rsidRPr="00F12762">
        <w:rPr>
          <w:rFonts w:ascii="Times New Roman" w:hAnsi="Times New Roman"/>
          <w:lang w:val="uk-UA"/>
        </w:rPr>
        <w:t>АФС</w:t>
      </w:r>
      <w:r w:rsidRPr="00F12762">
        <w:rPr>
          <w:rFonts w:ascii="Times New Roman" w:hAnsi="Times New Roman"/>
          <w:lang w:val="uk-UA"/>
        </w:rPr>
        <w:t>) є пропаганда здорового способу життя, зміцнення зв’язків між учасниками, розвиток і підвищення ролі фізичної культури та спорту і популяризація м</w:t>
      </w:r>
      <w:r w:rsidR="00235738" w:rsidRPr="00F12762">
        <w:rPr>
          <w:rFonts w:ascii="Times New Roman" w:hAnsi="Times New Roman"/>
          <w:lang w:val="uk-UA"/>
        </w:rPr>
        <w:t xml:space="preserve">асового міні-футболу і </w:t>
      </w:r>
      <w:proofErr w:type="spellStart"/>
      <w:r w:rsidR="00235738" w:rsidRPr="00F12762">
        <w:rPr>
          <w:rFonts w:ascii="Times New Roman" w:hAnsi="Times New Roman"/>
          <w:lang w:val="uk-UA"/>
        </w:rPr>
        <w:t>футзалу</w:t>
      </w:r>
      <w:proofErr w:type="spellEnd"/>
      <w:r w:rsidR="00235738" w:rsidRPr="00F12762">
        <w:rPr>
          <w:rFonts w:ascii="Times New Roman" w:hAnsi="Times New Roman"/>
          <w:lang w:val="uk-UA"/>
        </w:rPr>
        <w:t xml:space="preserve"> на Сумщині</w:t>
      </w:r>
      <w:r w:rsidRPr="00F12762">
        <w:rPr>
          <w:rFonts w:ascii="Times New Roman" w:hAnsi="Times New Roman"/>
          <w:lang w:val="uk-UA"/>
        </w:rPr>
        <w:t>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2.                         </w:t>
      </w:r>
      <w:r w:rsidRPr="00F12762">
        <w:rPr>
          <w:rFonts w:ascii="Times New Roman" w:hAnsi="Times New Roman"/>
          <w:lang w:val="uk-UA"/>
        </w:rPr>
        <w:t xml:space="preserve">   Завдання змагань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1. Сприяти  подальшому  розвитку масового </w:t>
      </w:r>
      <w:proofErr w:type="spellStart"/>
      <w:r w:rsidRPr="00F12762">
        <w:rPr>
          <w:rFonts w:ascii="Times New Roman" w:hAnsi="Times New Roman"/>
          <w:lang w:val="uk-UA"/>
        </w:rPr>
        <w:t>футзалу</w:t>
      </w:r>
      <w:proofErr w:type="spellEnd"/>
      <w:r w:rsidR="00A57817">
        <w:rPr>
          <w:rFonts w:ascii="Times New Roman" w:hAnsi="Times New Roman"/>
          <w:lang w:val="uk-UA"/>
        </w:rPr>
        <w:t xml:space="preserve"> </w:t>
      </w:r>
      <w:r w:rsidR="00235738" w:rsidRPr="00F12762">
        <w:rPr>
          <w:rFonts w:ascii="Times New Roman" w:hAnsi="Times New Roman"/>
          <w:lang w:val="uk-UA"/>
        </w:rPr>
        <w:t>на Сумщині</w:t>
      </w:r>
      <w:r w:rsidRPr="00F12762">
        <w:rPr>
          <w:rFonts w:ascii="Times New Roman" w:hAnsi="Times New Roman"/>
          <w:lang w:val="uk-UA"/>
        </w:rPr>
        <w:t>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2. Сприяти закріпленню зв’язків між організаціями, які приймають участь в Змаганнях   та сприяють роз</w:t>
      </w:r>
      <w:r w:rsidR="00235738" w:rsidRPr="00F12762">
        <w:rPr>
          <w:rFonts w:ascii="Times New Roman" w:hAnsi="Times New Roman"/>
          <w:lang w:val="uk-UA"/>
        </w:rPr>
        <w:t xml:space="preserve">витку масового </w:t>
      </w:r>
      <w:proofErr w:type="spellStart"/>
      <w:r w:rsidR="00235738" w:rsidRPr="00F12762">
        <w:rPr>
          <w:rFonts w:ascii="Times New Roman" w:hAnsi="Times New Roman"/>
          <w:lang w:val="uk-UA"/>
        </w:rPr>
        <w:t>футзалу</w:t>
      </w:r>
      <w:proofErr w:type="spellEnd"/>
      <w:r w:rsidRPr="00F12762">
        <w:rPr>
          <w:rFonts w:ascii="Times New Roman" w:hAnsi="Times New Roman"/>
          <w:lang w:val="uk-UA"/>
        </w:rPr>
        <w:t>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3. Визначення переможців та найкращих гравців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3.                         </w:t>
      </w:r>
      <w:r w:rsidRPr="00F12762">
        <w:rPr>
          <w:rFonts w:ascii="Times New Roman" w:hAnsi="Times New Roman"/>
          <w:lang w:val="uk-UA"/>
        </w:rPr>
        <w:t xml:space="preserve"> Керівництво змаганнями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1.  Загальне керівництво, контроль і безпосередня організація та проведення Змагань належать </w:t>
      </w:r>
      <w:r w:rsidR="009F3790" w:rsidRPr="00F12762">
        <w:rPr>
          <w:rFonts w:ascii="Times New Roman" w:hAnsi="Times New Roman"/>
          <w:lang w:val="uk-UA"/>
        </w:rPr>
        <w:t>АФС</w:t>
      </w:r>
      <w:r w:rsidRPr="00F12762">
        <w:rPr>
          <w:rFonts w:ascii="Times New Roman" w:hAnsi="Times New Roman"/>
          <w:lang w:val="uk-UA"/>
        </w:rPr>
        <w:t xml:space="preserve"> (далі -  Організатори).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Організатори формують Оргкомітет</w:t>
      </w:r>
      <w:r w:rsidR="00235738" w:rsidRPr="00F12762">
        <w:rPr>
          <w:rFonts w:ascii="Times New Roman" w:hAnsi="Times New Roman"/>
          <w:lang w:val="uk-UA"/>
        </w:rPr>
        <w:t xml:space="preserve"> (Виконком) </w:t>
      </w:r>
      <w:r w:rsidRPr="00F12762">
        <w:rPr>
          <w:rFonts w:ascii="Times New Roman" w:hAnsi="Times New Roman"/>
          <w:lang w:val="uk-UA"/>
        </w:rPr>
        <w:t>Змагань.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Оргкомітету належить виключне право у вирішенні всіх питань, які стосуються організації та проведення Змагань є остаточними й обов’язковими до виконання всіма учасниками змагань..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color w:val="000000"/>
          <w:lang w:val="uk-UA"/>
        </w:rPr>
      </w:pPr>
      <w:r w:rsidRPr="00F12762">
        <w:rPr>
          <w:rFonts w:ascii="Times New Roman" w:hAnsi="Times New Roman"/>
          <w:color w:val="000000"/>
          <w:lang w:val="uk-UA"/>
        </w:rPr>
        <w:t>Змагання проводяться п</w:t>
      </w:r>
      <w:r w:rsidR="00A57817">
        <w:rPr>
          <w:rFonts w:ascii="Times New Roman" w:hAnsi="Times New Roman"/>
          <w:color w:val="000000"/>
          <w:lang w:val="uk-UA"/>
        </w:rPr>
        <w:t xml:space="preserve">ри підтримці Асоціації </w:t>
      </w:r>
      <w:proofErr w:type="spellStart"/>
      <w:r w:rsidR="00A57817">
        <w:rPr>
          <w:rFonts w:ascii="Times New Roman" w:hAnsi="Times New Roman"/>
          <w:color w:val="000000"/>
          <w:lang w:val="uk-UA"/>
        </w:rPr>
        <w:t>футзалу</w:t>
      </w:r>
      <w:proofErr w:type="spellEnd"/>
      <w:r w:rsidR="00A57817">
        <w:rPr>
          <w:rFonts w:ascii="Times New Roman" w:hAnsi="Times New Roman"/>
          <w:color w:val="000000"/>
          <w:lang w:val="uk-UA"/>
        </w:rPr>
        <w:t xml:space="preserve"> </w:t>
      </w:r>
      <w:r w:rsidRPr="00F12762">
        <w:rPr>
          <w:rFonts w:ascii="Times New Roman" w:hAnsi="Times New Roman"/>
          <w:color w:val="000000"/>
          <w:lang w:val="uk-UA"/>
        </w:rPr>
        <w:t xml:space="preserve">України (далі – АФУ), Аматорської </w:t>
      </w:r>
      <w:proofErr w:type="spellStart"/>
      <w:r w:rsidRPr="00F12762">
        <w:rPr>
          <w:rFonts w:ascii="Times New Roman" w:hAnsi="Times New Roman"/>
          <w:color w:val="000000"/>
          <w:lang w:val="uk-UA"/>
        </w:rPr>
        <w:t>футзаль</w:t>
      </w:r>
      <w:r w:rsidR="0081397F" w:rsidRPr="00F12762">
        <w:rPr>
          <w:rFonts w:ascii="Times New Roman" w:hAnsi="Times New Roman"/>
          <w:color w:val="000000"/>
          <w:lang w:val="uk-UA"/>
        </w:rPr>
        <w:t>ної</w:t>
      </w:r>
      <w:proofErr w:type="spellEnd"/>
      <w:r w:rsidR="0081397F" w:rsidRPr="00F12762">
        <w:rPr>
          <w:rFonts w:ascii="Times New Roman" w:hAnsi="Times New Roman"/>
          <w:color w:val="000000"/>
          <w:lang w:val="uk-UA"/>
        </w:rPr>
        <w:t xml:space="preserve"> ліги України (дарі - АФЛУ) та </w:t>
      </w:r>
      <w:r w:rsidR="00B743CF">
        <w:rPr>
          <w:rFonts w:ascii="Times New Roman" w:hAnsi="Times New Roman"/>
          <w:color w:val="000000"/>
          <w:lang w:val="uk-UA"/>
        </w:rPr>
        <w:t>Асоціації футболу Сумської області (А</w:t>
      </w:r>
      <w:r w:rsidR="0081397F" w:rsidRPr="00F12762">
        <w:rPr>
          <w:rFonts w:ascii="Times New Roman" w:hAnsi="Times New Roman"/>
          <w:color w:val="000000"/>
          <w:lang w:val="uk-UA"/>
        </w:rPr>
        <w:t>ФС</w:t>
      </w:r>
      <w:r w:rsidR="00B743CF">
        <w:rPr>
          <w:rFonts w:ascii="Times New Roman" w:hAnsi="Times New Roman"/>
          <w:color w:val="000000"/>
          <w:lang w:val="uk-UA"/>
        </w:rPr>
        <w:t>О</w:t>
      </w:r>
      <w:r w:rsidR="0081397F" w:rsidRPr="00F12762">
        <w:rPr>
          <w:rFonts w:ascii="Times New Roman" w:hAnsi="Times New Roman"/>
          <w:color w:val="000000"/>
          <w:lang w:val="uk-UA"/>
        </w:rPr>
        <w:t>)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Організатори Змагань не несуть відповідальності за отримані ушкодження та травми під час ігор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Всі питання, що не передбачені цим </w:t>
      </w:r>
      <w:r w:rsidR="002817CC" w:rsidRPr="00F12762">
        <w:rPr>
          <w:rFonts w:ascii="Times New Roman" w:hAnsi="Times New Roman"/>
          <w:lang w:val="uk-UA"/>
        </w:rPr>
        <w:t>Регламентом</w:t>
      </w:r>
      <w:r w:rsidRPr="00F12762">
        <w:rPr>
          <w:rFonts w:ascii="Times New Roman" w:hAnsi="Times New Roman"/>
          <w:lang w:val="uk-UA"/>
        </w:rPr>
        <w:t>, регулюються Оргкомітетом Змагань</w:t>
      </w:r>
      <w:r w:rsidR="006E6B85" w:rsidRPr="00F12762">
        <w:rPr>
          <w:rFonts w:ascii="Times New Roman" w:hAnsi="Times New Roman"/>
          <w:lang w:val="uk-UA"/>
        </w:rPr>
        <w:t>, регламентами</w:t>
      </w:r>
      <w:r w:rsidR="00B743CF">
        <w:rPr>
          <w:rFonts w:ascii="Times New Roman" w:hAnsi="Times New Roman"/>
          <w:lang w:val="uk-UA"/>
        </w:rPr>
        <w:t>А</w:t>
      </w:r>
      <w:r w:rsidR="006E6B85" w:rsidRPr="00F12762">
        <w:rPr>
          <w:rFonts w:ascii="Times New Roman" w:hAnsi="Times New Roman"/>
          <w:lang w:val="uk-UA"/>
        </w:rPr>
        <w:t>ФС</w:t>
      </w:r>
      <w:r w:rsidR="00B743CF">
        <w:rPr>
          <w:rFonts w:ascii="Times New Roman" w:hAnsi="Times New Roman"/>
          <w:lang w:val="uk-UA"/>
        </w:rPr>
        <w:t>О</w:t>
      </w:r>
      <w:r w:rsidR="006E6B85" w:rsidRPr="00F12762">
        <w:rPr>
          <w:rFonts w:ascii="Times New Roman" w:hAnsi="Times New Roman"/>
          <w:lang w:val="uk-UA"/>
        </w:rPr>
        <w:t>, АФУ</w:t>
      </w:r>
      <w:r w:rsidR="002817CC" w:rsidRPr="00F12762">
        <w:rPr>
          <w:rFonts w:ascii="Times New Roman" w:hAnsi="Times New Roman"/>
          <w:lang w:val="uk-UA"/>
        </w:rPr>
        <w:t>, АФС</w:t>
      </w:r>
      <w:r w:rsidRPr="00F12762">
        <w:rPr>
          <w:rFonts w:ascii="Times New Roman" w:hAnsi="Times New Roman"/>
          <w:lang w:val="uk-UA"/>
        </w:rPr>
        <w:t xml:space="preserve"> та здоровим глуздом.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i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4.                        </w:t>
      </w:r>
      <w:r w:rsidRPr="00F12762">
        <w:rPr>
          <w:rFonts w:ascii="Times New Roman" w:hAnsi="Times New Roman"/>
          <w:lang w:val="uk-UA"/>
        </w:rPr>
        <w:t>Термін проведення змагань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Змагання проходять в термін: </w:t>
      </w:r>
      <w:r w:rsidR="00B437F4">
        <w:rPr>
          <w:rFonts w:ascii="Times New Roman" w:hAnsi="Times New Roman"/>
          <w:lang w:val="uk-UA"/>
        </w:rPr>
        <w:t>листопад 202</w:t>
      </w:r>
      <w:r w:rsidR="00254E1A">
        <w:rPr>
          <w:rFonts w:ascii="Times New Roman" w:hAnsi="Times New Roman"/>
          <w:lang w:val="uk-UA"/>
        </w:rPr>
        <w:t>3 р. – березень 2024</w:t>
      </w:r>
      <w:r w:rsidRPr="00F12762">
        <w:rPr>
          <w:rFonts w:ascii="Times New Roman" w:hAnsi="Times New Roman"/>
          <w:lang w:val="uk-UA"/>
        </w:rPr>
        <w:t xml:space="preserve"> р. Переможе</w:t>
      </w:r>
      <w:r w:rsidR="009F3790" w:rsidRPr="00F12762">
        <w:rPr>
          <w:rFonts w:ascii="Times New Roman" w:hAnsi="Times New Roman"/>
          <w:lang w:val="uk-UA"/>
        </w:rPr>
        <w:t xml:space="preserve">ць Вищої ліги визначається </w:t>
      </w:r>
      <w:r w:rsidR="00B743CF">
        <w:rPr>
          <w:rFonts w:ascii="Times New Roman" w:hAnsi="Times New Roman"/>
          <w:lang w:val="uk-UA"/>
        </w:rPr>
        <w:t>до березня 202</w:t>
      </w:r>
      <w:r w:rsidR="00254E1A">
        <w:rPr>
          <w:rFonts w:ascii="Times New Roman" w:hAnsi="Times New Roman"/>
          <w:lang w:val="uk-UA"/>
        </w:rPr>
        <w:t>4</w:t>
      </w:r>
      <w:r w:rsidRPr="00F12762">
        <w:rPr>
          <w:rFonts w:ascii="Times New Roman" w:hAnsi="Times New Roman"/>
          <w:lang w:val="uk-UA"/>
        </w:rPr>
        <w:t xml:space="preserve"> р.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5.              </w:t>
      </w:r>
      <w:r w:rsidRPr="00F12762">
        <w:rPr>
          <w:rFonts w:ascii="Times New Roman" w:hAnsi="Times New Roman"/>
          <w:lang w:val="uk-UA"/>
        </w:rPr>
        <w:t xml:space="preserve">Система і календар проведення змагань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bCs/>
          <w:lang w:val="uk-UA"/>
        </w:rPr>
      </w:pPr>
      <w:r w:rsidRPr="00F12762">
        <w:rPr>
          <w:rFonts w:ascii="Times New Roman" w:hAnsi="Times New Roman"/>
          <w:lang w:val="uk-UA"/>
        </w:rPr>
        <w:t xml:space="preserve">1. </w:t>
      </w:r>
      <w:r w:rsidRPr="00F12762">
        <w:rPr>
          <w:rFonts w:ascii="Times New Roman" w:hAnsi="Times New Roman"/>
          <w:bCs/>
          <w:lang w:val="uk-UA"/>
        </w:rPr>
        <w:t>Змагання проводяться згідно правил гри в футзал.</w:t>
      </w:r>
    </w:p>
    <w:p w:rsidR="00204B9C" w:rsidRPr="00971397" w:rsidRDefault="00204B9C" w:rsidP="00D54FBB">
      <w:pPr>
        <w:pStyle w:val="a6"/>
        <w:jc w:val="both"/>
        <w:rPr>
          <w:rFonts w:ascii="Times New Roman" w:hAnsi="Times New Roman"/>
          <w:color w:val="000000"/>
          <w:lang w:val="uk-UA"/>
        </w:rPr>
      </w:pPr>
      <w:r w:rsidRPr="003A0FE2">
        <w:rPr>
          <w:rFonts w:ascii="Times New Roman" w:hAnsi="Times New Roman"/>
          <w:bCs/>
          <w:color w:val="000000"/>
          <w:lang w:val="uk-UA"/>
        </w:rPr>
        <w:t>2. Переможець вищої ліги отримує право представляти м. Суми</w:t>
      </w:r>
      <w:r w:rsidR="00971397" w:rsidRPr="003A0FE2">
        <w:rPr>
          <w:rFonts w:ascii="Times New Roman" w:hAnsi="Times New Roman"/>
          <w:bCs/>
          <w:color w:val="000000"/>
          <w:lang w:val="uk-UA"/>
        </w:rPr>
        <w:t xml:space="preserve"> у плей-офф Другої ліги чемпіонату України.На Всеукраїнський фінал АФЛУ</w:t>
      </w:r>
      <w:r w:rsidRPr="003A0FE2">
        <w:rPr>
          <w:rFonts w:ascii="Times New Roman" w:hAnsi="Times New Roman"/>
          <w:bCs/>
          <w:color w:val="000000"/>
          <w:lang w:val="uk-UA"/>
        </w:rPr>
        <w:t>, який відбудетьс</w:t>
      </w:r>
      <w:r w:rsidR="0081397F" w:rsidRPr="003A0FE2">
        <w:rPr>
          <w:rFonts w:ascii="Times New Roman" w:hAnsi="Times New Roman"/>
          <w:bCs/>
          <w:color w:val="000000"/>
          <w:lang w:val="uk-UA"/>
        </w:rPr>
        <w:t>я в березні</w:t>
      </w:r>
      <w:r w:rsidR="00B437F4" w:rsidRPr="003A0FE2">
        <w:rPr>
          <w:rFonts w:ascii="Times New Roman" w:hAnsi="Times New Roman"/>
          <w:bCs/>
          <w:color w:val="000000"/>
          <w:lang w:val="uk-UA"/>
        </w:rPr>
        <w:t>-квітні 202</w:t>
      </w:r>
      <w:r w:rsidR="00F6331C" w:rsidRPr="003A0FE2">
        <w:rPr>
          <w:rFonts w:ascii="Times New Roman" w:hAnsi="Times New Roman"/>
          <w:bCs/>
          <w:color w:val="000000"/>
          <w:lang w:val="uk-UA"/>
        </w:rPr>
        <w:t>4</w:t>
      </w:r>
      <w:r w:rsidRPr="003A0FE2">
        <w:rPr>
          <w:rFonts w:ascii="Times New Roman" w:hAnsi="Times New Roman"/>
          <w:bCs/>
          <w:color w:val="000000"/>
          <w:lang w:val="uk-UA"/>
        </w:rPr>
        <w:t xml:space="preserve"> року</w:t>
      </w:r>
      <w:r w:rsidR="00971397" w:rsidRPr="003A0FE2">
        <w:rPr>
          <w:rFonts w:ascii="Times New Roman" w:hAnsi="Times New Roman"/>
          <w:bCs/>
          <w:color w:val="000000"/>
          <w:lang w:val="uk-UA"/>
        </w:rPr>
        <w:t>,</w:t>
      </w:r>
      <w:r w:rsidR="00971397">
        <w:rPr>
          <w:rFonts w:ascii="Times New Roman" w:hAnsi="Times New Roman"/>
          <w:bCs/>
          <w:color w:val="000000"/>
          <w:lang w:val="uk-UA"/>
        </w:rPr>
        <w:t xml:space="preserve"> делегуються команди, які будуть визначені згідно умов та критеріїв участі в АФЛУ</w:t>
      </w:r>
      <w:r w:rsidRPr="00F12762">
        <w:rPr>
          <w:rFonts w:ascii="Times New Roman" w:hAnsi="Times New Roman"/>
          <w:bCs/>
          <w:color w:val="000000"/>
          <w:lang w:val="uk-UA"/>
        </w:rPr>
        <w:t>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3. Змагання проводяться  за системоюі календарем, затвердженою Оргкомітетом.  </w:t>
      </w:r>
    </w:p>
    <w:p w:rsidR="00204B9C" w:rsidRDefault="00204B9C" w:rsidP="00D54FBB">
      <w:pPr>
        <w:pStyle w:val="a6"/>
        <w:jc w:val="both"/>
        <w:rPr>
          <w:rFonts w:ascii="Times New Roman" w:hAnsi="Times New Roman"/>
          <w:bCs/>
          <w:lang w:val="uk-UA"/>
        </w:rPr>
      </w:pPr>
      <w:r w:rsidRPr="00F12762">
        <w:rPr>
          <w:rFonts w:ascii="Times New Roman" w:hAnsi="Times New Roman"/>
          <w:lang w:val="uk-UA"/>
        </w:rPr>
        <w:t xml:space="preserve">4. </w:t>
      </w:r>
      <w:r w:rsidRPr="00F12762">
        <w:rPr>
          <w:rFonts w:ascii="Times New Roman" w:hAnsi="Times New Roman"/>
          <w:bCs/>
          <w:lang w:val="uk-UA"/>
        </w:rPr>
        <w:t xml:space="preserve">Оргкомітет залишає за собою право встановлювати термін ігор  на власний розсуд. </w:t>
      </w:r>
    </w:p>
    <w:p w:rsidR="00971397" w:rsidRPr="00F12762" w:rsidRDefault="005579F7" w:rsidP="00D54FBB">
      <w:pPr>
        <w:pStyle w:val="a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>5.</w:t>
      </w:r>
      <w:r w:rsidR="00971397">
        <w:rPr>
          <w:rFonts w:ascii="Times New Roman" w:hAnsi="Times New Roman"/>
          <w:bCs/>
          <w:lang w:val="uk-UA"/>
        </w:rPr>
        <w:t xml:space="preserve"> Оргкомітет залишає за собою право змінювати формат проведення Змагань, вже після їх початку. </w:t>
      </w:r>
    </w:p>
    <w:p w:rsidR="00204B9C" w:rsidRDefault="005579F7" w:rsidP="00D54FBB">
      <w:pPr>
        <w:pStyle w:val="a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204B9C" w:rsidRPr="00F12762">
        <w:rPr>
          <w:rFonts w:ascii="Times New Roman" w:hAnsi="Times New Roman"/>
          <w:lang w:val="uk-UA"/>
        </w:rPr>
        <w:t xml:space="preserve">. Право інтерпретації регламенту належить Оргкомітету. </w:t>
      </w:r>
    </w:p>
    <w:p w:rsidR="00204B9C" w:rsidRDefault="005579F7" w:rsidP="00D54FBB">
      <w:pPr>
        <w:pStyle w:val="a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7. </w:t>
      </w:r>
      <w:proofErr w:type="gramStart"/>
      <w:r w:rsidRPr="005579F7">
        <w:rPr>
          <w:rFonts w:ascii="Times New Roman" w:hAnsi="Times New Roman"/>
        </w:rPr>
        <w:t>На</w:t>
      </w:r>
      <w:proofErr w:type="gramEnd"/>
      <w:r w:rsidR="00F45C60">
        <w:rPr>
          <w:rFonts w:ascii="Times New Roman" w:hAnsi="Times New Roman"/>
        </w:rPr>
        <w:t xml:space="preserve"> </w:t>
      </w:r>
      <w:proofErr w:type="spellStart"/>
      <w:r w:rsidRPr="005579F7">
        <w:rPr>
          <w:rFonts w:ascii="Times New Roman" w:hAnsi="Times New Roman"/>
        </w:rPr>
        <w:t>пері</w:t>
      </w:r>
      <w:proofErr w:type="gramStart"/>
      <w:r w:rsidRPr="005579F7">
        <w:rPr>
          <w:rFonts w:ascii="Times New Roman" w:hAnsi="Times New Roman"/>
        </w:rPr>
        <w:t>од</w:t>
      </w:r>
      <w:proofErr w:type="spellEnd"/>
      <w:proofErr w:type="gramEnd"/>
      <w:r w:rsidR="00F45C60">
        <w:rPr>
          <w:rFonts w:ascii="Times New Roman" w:hAnsi="Times New Roman"/>
        </w:rPr>
        <w:t xml:space="preserve"> </w:t>
      </w:r>
      <w:proofErr w:type="spellStart"/>
      <w:r w:rsidRPr="005579F7">
        <w:rPr>
          <w:rFonts w:ascii="Times New Roman" w:hAnsi="Times New Roman"/>
        </w:rPr>
        <w:t>дії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5579F7">
        <w:rPr>
          <w:rFonts w:ascii="Times New Roman" w:hAnsi="Times New Roman"/>
        </w:rPr>
        <w:t>карантинних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5579F7">
        <w:rPr>
          <w:rFonts w:ascii="Times New Roman" w:hAnsi="Times New Roman"/>
        </w:rPr>
        <w:t>обмежень</w:t>
      </w:r>
      <w:proofErr w:type="spellEnd"/>
      <w:r w:rsidRPr="005579F7">
        <w:rPr>
          <w:rFonts w:ascii="Times New Roman" w:hAnsi="Times New Roman"/>
        </w:rPr>
        <w:t xml:space="preserve"> в </w:t>
      </w:r>
      <w:proofErr w:type="spellStart"/>
      <w:r w:rsidRPr="005579F7">
        <w:rPr>
          <w:rFonts w:ascii="Times New Roman" w:hAnsi="Times New Roman"/>
        </w:rPr>
        <w:t>Україні</w:t>
      </w:r>
      <w:proofErr w:type="spellEnd"/>
      <w:r w:rsidRPr="005579F7">
        <w:rPr>
          <w:rFonts w:ascii="Times New Roman" w:hAnsi="Times New Roman"/>
        </w:rPr>
        <w:t xml:space="preserve">, </w:t>
      </w:r>
      <w:proofErr w:type="spellStart"/>
      <w:r w:rsidRPr="005579F7">
        <w:rPr>
          <w:rFonts w:ascii="Times New Roman" w:hAnsi="Times New Roman"/>
        </w:rPr>
        <w:t>клуби-учасники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5579F7">
        <w:rPr>
          <w:rFonts w:ascii="Times New Roman" w:hAnsi="Times New Roman"/>
        </w:rPr>
        <w:t>чемпіонату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5579F7">
        <w:rPr>
          <w:rFonts w:ascii="Times New Roman" w:hAnsi="Times New Roman"/>
        </w:rPr>
        <w:t>повинні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5579F7">
        <w:rPr>
          <w:rFonts w:ascii="Times New Roman" w:hAnsi="Times New Roman"/>
        </w:rPr>
        <w:t>дотримуватись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5579F7">
        <w:rPr>
          <w:rFonts w:ascii="Times New Roman" w:hAnsi="Times New Roman"/>
        </w:rPr>
        <w:t>вимог</w:t>
      </w:r>
      <w:proofErr w:type="spellEnd"/>
      <w:r>
        <w:rPr>
          <w:rFonts w:ascii="Times New Roman" w:hAnsi="Times New Roman"/>
          <w:lang w:val="uk-UA"/>
        </w:rPr>
        <w:t xml:space="preserve"> та рекомендацій</w:t>
      </w:r>
      <w:r w:rsidRPr="005579F7">
        <w:rPr>
          <w:rFonts w:ascii="Times New Roman" w:hAnsi="Times New Roman"/>
        </w:rPr>
        <w:t xml:space="preserve"> постанов КМУ та МОЗ</w:t>
      </w:r>
      <w:r>
        <w:rPr>
          <w:rFonts w:ascii="Times New Roman" w:hAnsi="Times New Roman"/>
          <w:lang w:val="uk-UA"/>
        </w:rPr>
        <w:t>.</w:t>
      </w:r>
    </w:p>
    <w:p w:rsidR="005579F7" w:rsidRPr="005579F7" w:rsidRDefault="005579F7" w:rsidP="00D54FBB">
      <w:pPr>
        <w:pStyle w:val="a6"/>
        <w:jc w:val="both"/>
        <w:rPr>
          <w:rFonts w:ascii="Times New Roman" w:hAnsi="Times New Roman"/>
          <w:i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6.                         </w:t>
      </w:r>
      <w:r w:rsidRPr="00F12762">
        <w:rPr>
          <w:rFonts w:ascii="Times New Roman" w:hAnsi="Times New Roman"/>
          <w:lang w:val="uk-UA"/>
        </w:rPr>
        <w:t xml:space="preserve"> Учасники змагань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1. До участі в змаганнях </w:t>
      </w:r>
      <w:r w:rsidR="0081397F" w:rsidRPr="00F12762">
        <w:rPr>
          <w:rFonts w:ascii="Times New Roman" w:hAnsi="Times New Roman"/>
          <w:lang w:val="uk-UA"/>
        </w:rPr>
        <w:t xml:space="preserve">АФС допускаються </w:t>
      </w:r>
      <w:r w:rsidRPr="00F12762">
        <w:rPr>
          <w:rFonts w:ascii="Times New Roman" w:hAnsi="Times New Roman"/>
          <w:lang w:val="uk-UA"/>
        </w:rPr>
        <w:t xml:space="preserve">аматорські команди </w:t>
      </w:r>
      <w:r w:rsidR="0081397F" w:rsidRPr="00F12762">
        <w:rPr>
          <w:rFonts w:ascii="Times New Roman" w:hAnsi="Times New Roman"/>
          <w:lang w:val="uk-UA"/>
        </w:rPr>
        <w:t>Сумщини</w:t>
      </w:r>
      <w:r w:rsidRPr="00F12762">
        <w:rPr>
          <w:rFonts w:ascii="Times New Roman" w:hAnsi="Times New Roman"/>
          <w:lang w:val="uk-UA"/>
        </w:rPr>
        <w:t>.</w:t>
      </w:r>
    </w:p>
    <w:p w:rsidR="00204B9C" w:rsidRPr="00F12762" w:rsidRDefault="005579F7" w:rsidP="00D54FBB">
      <w:pPr>
        <w:pStyle w:val="a6"/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lang w:val="uk-UA"/>
        </w:rPr>
        <w:t>2. Склад команди: 20</w:t>
      </w:r>
      <w:r w:rsidR="00204B9C" w:rsidRPr="00F12762">
        <w:rPr>
          <w:rFonts w:ascii="Times New Roman" w:hAnsi="Times New Roman"/>
          <w:lang w:val="uk-UA"/>
        </w:rPr>
        <w:t xml:space="preserve"> гравців і 2 тренера. Безпосередньо на гру до рапорту (протоколу) арбітра вносяться не більше 14 гравців.</w:t>
      </w:r>
    </w:p>
    <w:p w:rsidR="00204B9C" w:rsidRPr="00F12762" w:rsidRDefault="0081397F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3. До участі у змаганнях АФС</w:t>
      </w:r>
      <w:r w:rsidR="00204B9C" w:rsidRPr="00F12762">
        <w:rPr>
          <w:rFonts w:ascii="Times New Roman" w:hAnsi="Times New Roman"/>
          <w:lang w:val="uk-UA"/>
        </w:rPr>
        <w:t xml:space="preserve"> не допускаються: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- гравці </w:t>
      </w:r>
      <w:proofErr w:type="spellStart"/>
      <w:r w:rsidRPr="00F12762">
        <w:rPr>
          <w:rFonts w:ascii="Times New Roman" w:hAnsi="Times New Roman"/>
          <w:lang w:val="uk-UA"/>
        </w:rPr>
        <w:t>футзальної</w:t>
      </w:r>
      <w:proofErr w:type="spellEnd"/>
      <w:r w:rsidRPr="00F12762">
        <w:rPr>
          <w:rFonts w:ascii="Times New Roman" w:hAnsi="Times New Roman"/>
          <w:lang w:val="uk-UA"/>
        </w:rPr>
        <w:t xml:space="preserve"> «Екстра-ліги» та вищих </w:t>
      </w:r>
      <w:proofErr w:type="spellStart"/>
      <w:r w:rsidRPr="00F12762">
        <w:rPr>
          <w:rFonts w:ascii="Times New Roman" w:hAnsi="Times New Roman"/>
          <w:lang w:val="uk-UA"/>
        </w:rPr>
        <w:t>футзальних</w:t>
      </w:r>
      <w:proofErr w:type="spellEnd"/>
      <w:r w:rsidRPr="00F12762">
        <w:rPr>
          <w:rFonts w:ascii="Times New Roman" w:hAnsi="Times New Roman"/>
          <w:lang w:val="uk-UA"/>
        </w:rPr>
        <w:t xml:space="preserve"> ліг іноземних держав;</w:t>
      </w:r>
    </w:p>
    <w:p w:rsidR="00204B9C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- гравці, вік яких менше 15 років на день подання заявки на регіональний (відбірковий) етап.</w:t>
      </w:r>
    </w:p>
    <w:p w:rsidR="005579F7" w:rsidRPr="00F12762" w:rsidRDefault="005579F7" w:rsidP="005579F7">
      <w:pPr>
        <w:pStyle w:val="a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В Змаганнях забороняється участь гравців, що приймають участь у змаганнях, що мають ознаки системності, які проводять організації, що не являються членами УАФ, АФУ АФСО та АФС</w:t>
      </w:r>
      <w:r w:rsidRPr="00F4769D">
        <w:rPr>
          <w:rFonts w:ascii="Times New Roman" w:hAnsi="Times New Roman"/>
          <w:lang w:val="uk-UA"/>
        </w:rPr>
        <w:t xml:space="preserve"> (за виключенням корпоративних, відомчих та одно-дводенних турнірів</w:t>
      </w:r>
      <w:r>
        <w:rPr>
          <w:rFonts w:ascii="Times New Roman" w:hAnsi="Times New Roman"/>
          <w:lang w:val="uk-UA"/>
        </w:rPr>
        <w:t>)</w:t>
      </w:r>
      <w:r w:rsidRPr="00F4769D">
        <w:rPr>
          <w:rFonts w:ascii="Times New Roman" w:hAnsi="Times New Roman"/>
          <w:lang w:val="uk-UA"/>
        </w:rPr>
        <w:t xml:space="preserve">. Контроль за виконанням даного пункту покладається на </w:t>
      </w:r>
      <w:r>
        <w:rPr>
          <w:rFonts w:ascii="Times New Roman" w:hAnsi="Times New Roman"/>
          <w:lang w:val="uk-UA"/>
        </w:rPr>
        <w:t>Організаційний комітет та Контрольно-дисциплінарний комітет.</w:t>
      </w:r>
      <w:r w:rsidRPr="00F4769D">
        <w:rPr>
          <w:rFonts w:ascii="Times New Roman" w:hAnsi="Times New Roman"/>
          <w:lang w:val="uk-UA"/>
        </w:rPr>
        <w:t xml:space="preserve"> За порушення даного пункту до гравців</w:t>
      </w:r>
      <w:r>
        <w:rPr>
          <w:rFonts w:ascii="Times New Roman" w:hAnsi="Times New Roman"/>
          <w:lang w:val="uk-UA"/>
        </w:rPr>
        <w:t xml:space="preserve"> та команд, </w:t>
      </w:r>
      <w:r w:rsidRPr="00F4769D">
        <w:rPr>
          <w:rFonts w:ascii="Times New Roman" w:hAnsi="Times New Roman"/>
          <w:lang w:val="uk-UA"/>
        </w:rPr>
        <w:t xml:space="preserve"> застосовуються дисциплінарні та штрафні санкції.</w:t>
      </w:r>
    </w:p>
    <w:p w:rsidR="005579F7" w:rsidRPr="00F12762" w:rsidRDefault="005579F7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204B9C" w:rsidRDefault="00204B9C" w:rsidP="00D54FBB">
      <w:pPr>
        <w:pStyle w:val="a6"/>
        <w:jc w:val="both"/>
        <w:rPr>
          <w:rFonts w:ascii="Times New Roman" w:hAnsi="Times New Roman"/>
          <w:i/>
          <w:lang w:val="uk-UA"/>
        </w:rPr>
      </w:pPr>
    </w:p>
    <w:p w:rsidR="005579F7" w:rsidRPr="00F12762" w:rsidRDefault="005579F7" w:rsidP="00D54FBB">
      <w:pPr>
        <w:pStyle w:val="a6"/>
        <w:jc w:val="both"/>
        <w:rPr>
          <w:rFonts w:ascii="Times New Roman" w:hAnsi="Times New Roman"/>
          <w:i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  <w:i/>
          <w:lang w:val="uk-UA"/>
        </w:rPr>
        <w:lastRenderedPageBreak/>
        <w:t xml:space="preserve">Стаття 7.                         </w:t>
      </w:r>
      <w:r w:rsidRPr="00F12762">
        <w:rPr>
          <w:rFonts w:ascii="Times New Roman" w:hAnsi="Times New Roman"/>
          <w:lang w:val="uk-UA"/>
        </w:rPr>
        <w:t xml:space="preserve">     Календар ігор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Змагання проводяться згідно календаря, затвердженого Оргкомітетом.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8.                   </w:t>
      </w:r>
      <w:r w:rsidRPr="00F12762">
        <w:rPr>
          <w:rFonts w:ascii="Times New Roman" w:hAnsi="Times New Roman"/>
          <w:lang w:val="uk-UA"/>
        </w:rPr>
        <w:t>Місце проведення змагань</w:t>
      </w:r>
    </w:p>
    <w:p w:rsidR="00204B9C" w:rsidRPr="00F12762" w:rsidRDefault="00D54FBB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Змагання відбуваються</w:t>
      </w:r>
      <w:r w:rsidR="009F3790" w:rsidRPr="00F12762">
        <w:rPr>
          <w:rFonts w:ascii="Times New Roman" w:hAnsi="Times New Roman"/>
          <w:lang w:val="uk-UA"/>
        </w:rPr>
        <w:t xml:space="preserve"> з листопада</w:t>
      </w:r>
      <w:r w:rsidR="00B437F4">
        <w:rPr>
          <w:rFonts w:ascii="Times New Roman" w:hAnsi="Times New Roman"/>
          <w:lang w:val="uk-UA"/>
        </w:rPr>
        <w:t xml:space="preserve"> 202</w:t>
      </w:r>
      <w:r w:rsidR="00F6331C">
        <w:rPr>
          <w:rFonts w:ascii="Times New Roman" w:hAnsi="Times New Roman"/>
          <w:lang w:val="uk-UA"/>
        </w:rPr>
        <w:t>3</w:t>
      </w:r>
      <w:r w:rsidR="00B743CF">
        <w:rPr>
          <w:rFonts w:ascii="Times New Roman" w:hAnsi="Times New Roman"/>
          <w:lang w:val="uk-UA"/>
        </w:rPr>
        <w:t>р. до квітня</w:t>
      </w:r>
      <w:r w:rsidR="00204B9C" w:rsidRPr="00F12762">
        <w:rPr>
          <w:rFonts w:ascii="Times New Roman" w:hAnsi="Times New Roman"/>
          <w:lang w:val="uk-UA"/>
        </w:rPr>
        <w:t xml:space="preserve"> 2</w:t>
      </w:r>
      <w:r w:rsidR="00F6331C">
        <w:rPr>
          <w:rFonts w:ascii="Times New Roman" w:hAnsi="Times New Roman"/>
          <w:lang w:val="uk-UA"/>
        </w:rPr>
        <w:t>024</w:t>
      </w:r>
      <w:r w:rsidR="00204B9C" w:rsidRPr="00F12762">
        <w:rPr>
          <w:rFonts w:ascii="Times New Roman" w:hAnsi="Times New Roman"/>
          <w:lang w:val="uk-UA"/>
        </w:rPr>
        <w:t xml:space="preserve"> р. в м. Суми, в спортивних залах </w:t>
      </w:r>
      <w:proofErr w:type="spellStart"/>
      <w:r w:rsidR="00204B9C" w:rsidRPr="00F12762">
        <w:rPr>
          <w:rFonts w:ascii="Times New Roman" w:hAnsi="Times New Roman"/>
          <w:lang w:val="uk-UA"/>
        </w:rPr>
        <w:t>СумДУ</w:t>
      </w:r>
      <w:proofErr w:type="spellEnd"/>
      <w:r w:rsidR="00204B9C" w:rsidRPr="00F12762">
        <w:rPr>
          <w:rFonts w:ascii="Times New Roman" w:hAnsi="Times New Roman"/>
          <w:lang w:val="uk-UA"/>
        </w:rPr>
        <w:t xml:space="preserve"> та СДПУ.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9.     </w:t>
      </w:r>
      <w:r w:rsidRPr="00F12762">
        <w:rPr>
          <w:rFonts w:ascii="Times New Roman" w:hAnsi="Times New Roman"/>
          <w:lang w:val="uk-UA"/>
        </w:rPr>
        <w:t xml:space="preserve">Оформлення заявочної і </w:t>
      </w:r>
      <w:proofErr w:type="spellStart"/>
      <w:r w:rsidRPr="00F12762">
        <w:rPr>
          <w:rFonts w:ascii="Times New Roman" w:hAnsi="Times New Roman"/>
          <w:lang w:val="uk-UA"/>
        </w:rPr>
        <w:t>дозаявочної</w:t>
      </w:r>
      <w:proofErr w:type="spellEnd"/>
      <w:r w:rsidRPr="00F12762">
        <w:rPr>
          <w:rFonts w:ascii="Times New Roman" w:hAnsi="Times New Roman"/>
          <w:lang w:val="uk-UA"/>
        </w:rPr>
        <w:t xml:space="preserve"> документації </w:t>
      </w:r>
      <w:r w:rsidRPr="00F12762">
        <w:rPr>
          <w:rFonts w:ascii="Times New Roman" w:hAnsi="Times New Roman"/>
        </w:rPr>
        <w:t xml:space="preserve">та заявка </w:t>
      </w:r>
      <w:r w:rsidRPr="00F12762">
        <w:rPr>
          <w:rFonts w:ascii="Times New Roman" w:hAnsi="Times New Roman"/>
          <w:lang w:val="uk-UA"/>
        </w:rPr>
        <w:t xml:space="preserve">і </w:t>
      </w:r>
      <w:proofErr w:type="spellStart"/>
      <w:r w:rsidRPr="00F12762">
        <w:rPr>
          <w:rFonts w:ascii="Times New Roman" w:hAnsi="Times New Roman"/>
          <w:lang w:val="uk-UA"/>
        </w:rPr>
        <w:t>дозаявка</w:t>
      </w:r>
      <w:proofErr w:type="spellEnd"/>
      <w:r w:rsidR="00F45C60">
        <w:rPr>
          <w:rFonts w:ascii="Times New Roman" w:hAnsi="Times New Roman"/>
          <w:lang w:val="uk-UA"/>
        </w:rPr>
        <w:t xml:space="preserve"> </w:t>
      </w:r>
      <w:r w:rsidRPr="00F12762">
        <w:rPr>
          <w:rFonts w:ascii="Times New Roman" w:hAnsi="Times New Roman"/>
        </w:rPr>
        <w:t xml:space="preserve">на участь у </w:t>
      </w:r>
      <w:proofErr w:type="spellStart"/>
      <w:r w:rsidRPr="00F12762">
        <w:rPr>
          <w:rFonts w:ascii="Times New Roman" w:hAnsi="Times New Roman"/>
        </w:rPr>
        <w:t>змаганнях</w:t>
      </w:r>
      <w:proofErr w:type="spellEnd"/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1.   Реєстрацію заявочної і до заявочної документації здійснює Оргкомітет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2.  </w:t>
      </w:r>
      <w:proofErr w:type="spellStart"/>
      <w:r w:rsidRPr="00F12762">
        <w:rPr>
          <w:rFonts w:ascii="Times New Roman" w:hAnsi="Times New Roman"/>
        </w:rPr>
        <w:t>Оформлення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заявочної</w:t>
      </w:r>
      <w:proofErr w:type="spellEnd"/>
      <w:r w:rsidRPr="00F12762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і</w:t>
      </w:r>
      <w:proofErr w:type="spellEnd"/>
      <w:r w:rsidRPr="00F12762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дозаявочної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документації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здійснюють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офіційний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представник</w:t>
      </w:r>
      <w:proofErr w:type="spellEnd"/>
      <w:r w:rsidRPr="00F12762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і</w:t>
      </w:r>
      <w:proofErr w:type="spellEnd"/>
      <w:r w:rsidRPr="00F12762">
        <w:rPr>
          <w:rFonts w:ascii="Times New Roman" w:hAnsi="Times New Roman"/>
        </w:rPr>
        <w:t xml:space="preserve"> тренер </w:t>
      </w:r>
      <w:proofErr w:type="spellStart"/>
      <w:r w:rsidRPr="00F12762">
        <w:rPr>
          <w:rFonts w:ascii="Times New Roman" w:hAnsi="Times New Roman"/>
        </w:rPr>
        <w:t>команди</w:t>
      </w:r>
      <w:proofErr w:type="spellEnd"/>
      <w:r w:rsidRPr="00F12762">
        <w:rPr>
          <w:rFonts w:ascii="Times New Roman" w:hAnsi="Times New Roman"/>
        </w:rPr>
        <w:t>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3.  За заявку </w:t>
      </w:r>
      <w:proofErr w:type="spellStart"/>
      <w:r w:rsidRPr="00F12762">
        <w:rPr>
          <w:rFonts w:ascii="Times New Roman" w:hAnsi="Times New Roman"/>
        </w:rPr>
        <w:t>і</w:t>
      </w:r>
      <w:proofErr w:type="spellEnd"/>
      <w:r w:rsidRPr="00F12762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дозаявку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гравців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команди</w:t>
      </w:r>
      <w:proofErr w:type="spellEnd"/>
      <w:r w:rsidRPr="00F12762">
        <w:rPr>
          <w:rFonts w:ascii="Times New Roman" w:hAnsi="Times New Roman"/>
        </w:rPr>
        <w:t xml:space="preserve"> до </w:t>
      </w:r>
      <w:proofErr w:type="spellStart"/>
      <w:r w:rsidRPr="00F12762">
        <w:rPr>
          <w:rFonts w:ascii="Times New Roman" w:hAnsi="Times New Roman"/>
        </w:rPr>
        <w:t>Змагань</w:t>
      </w:r>
      <w:proofErr w:type="spellEnd"/>
      <w:r w:rsidRPr="00F12762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відповідають</w:t>
      </w:r>
      <w:proofErr w:type="spellEnd"/>
      <w:r w:rsidRPr="00F12762">
        <w:rPr>
          <w:rFonts w:ascii="Times New Roman" w:hAnsi="Times New Roman"/>
        </w:rPr>
        <w:t xml:space="preserve">  </w:t>
      </w:r>
      <w:proofErr w:type="spellStart"/>
      <w:r w:rsidRPr="00F12762">
        <w:rPr>
          <w:rFonts w:ascii="Times New Roman" w:hAnsi="Times New Roman"/>
        </w:rPr>
        <w:t>офіційний</w:t>
      </w:r>
      <w:proofErr w:type="spellEnd"/>
      <w:r w:rsidRPr="00F12762">
        <w:rPr>
          <w:rFonts w:ascii="Times New Roman" w:hAnsi="Times New Roman"/>
        </w:rPr>
        <w:t xml:space="preserve">  </w:t>
      </w:r>
      <w:proofErr w:type="spellStart"/>
      <w:r w:rsidRPr="00F12762">
        <w:rPr>
          <w:rFonts w:ascii="Times New Roman" w:hAnsi="Times New Roman"/>
        </w:rPr>
        <w:t>представник</w:t>
      </w:r>
      <w:proofErr w:type="spellEnd"/>
      <w:r w:rsidRPr="00F12762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і</w:t>
      </w:r>
      <w:proofErr w:type="spellEnd"/>
      <w:r w:rsidRPr="00F12762">
        <w:rPr>
          <w:rFonts w:ascii="Times New Roman" w:hAnsi="Times New Roman"/>
        </w:rPr>
        <w:t xml:space="preserve"> тренер </w:t>
      </w:r>
      <w:proofErr w:type="spellStart"/>
      <w:r w:rsidRPr="00F12762">
        <w:rPr>
          <w:rFonts w:ascii="Times New Roman" w:hAnsi="Times New Roman"/>
        </w:rPr>
        <w:t>команди</w:t>
      </w:r>
      <w:proofErr w:type="spellEnd"/>
      <w:r w:rsidRPr="00F12762">
        <w:rPr>
          <w:rFonts w:ascii="Times New Roman" w:hAnsi="Times New Roman"/>
        </w:rPr>
        <w:t xml:space="preserve">. А штрафні санкції, за неправильну заявку гравців і неправильне і несвоєчасне оформлення заявочної документації, за </w:t>
      </w:r>
      <w:proofErr w:type="gramStart"/>
      <w:r w:rsidRPr="00F12762">
        <w:rPr>
          <w:rFonts w:ascii="Times New Roman" w:hAnsi="Times New Roman"/>
        </w:rPr>
        <w:t>р</w:t>
      </w:r>
      <w:proofErr w:type="gramEnd"/>
      <w:r w:rsidRPr="00F12762">
        <w:rPr>
          <w:rFonts w:ascii="Times New Roman" w:hAnsi="Times New Roman"/>
        </w:rPr>
        <w:t>ішенням Оргкомітету, отримують офіційний представник команди, тренер команди, гравці команди і команда.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4.  До  надрукованого примірника заявочного ли</w:t>
      </w:r>
      <w:r w:rsidR="00235738" w:rsidRPr="00F12762">
        <w:rPr>
          <w:rFonts w:ascii="Times New Roman" w:hAnsi="Times New Roman"/>
          <w:lang w:val="uk-UA"/>
        </w:rPr>
        <w:t>ста команди вносять не більше 20</w:t>
      </w:r>
      <w:r w:rsidRPr="00F12762">
        <w:rPr>
          <w:rFonts w:ascii="Times New Roman" w:hAnsi="Times New Roman"/>
          <w:lang w:val="uk-UA"/>
        </w:rPr>
        <w:t xml:space="preserve">  гравців. В період проведення Змагань, за команду можуть бути заявлені  і виступати, разом з  заявочним і </w:t>
      </w:r>
      <w:proofErr w:type="spellStart"/>
      <w:r w:rsidR="00235738" w:rsidRPr="00F12762">
        <w:rPr>
          <w:rFonts w:ascii="Times New Roman" w:hAnsi="Times New Roman"/>
          <w:lang w:val="uk-UA"/>
        </w:rPr>
        <w:t>дозаявочним</w:t>
      </w:r>
      <w:proofErr w:type="spellEnd"/>
      <w:r w:rsidR="00235738" w:rsidRPr="00F12762">
        <w:rPr>
          <w:rFonts w:ascii="Times New Roman" w:hAnsi="Times New Roman"/>
          <w:lang w:val="uk-UA"/>
        </w:rPr>
        <w:t xml:space="preserve"> листом, не більше 20</w:t>
      </w:r>
      <w:r w:rsidRPr="00F12762">
        <w:rPr>
          <w:rFonts w:ascii="Times New Roman" w:hAnsi="Times New Roman"/>
          <w:lang w:val="uk-UA"/>
        </w:rPr>
        <w:t xml:space="preserve"> гравців.  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5.  За дотримання вимог по заявці і </w:t>
      </w:r>
      <w:proofErr w:type="spellStart"/>
      <w:r w:rsidRPr="00F12762">
        <w:rPr>
          <w:rFonts w:ascii="Times New Roman" w:hAnsi="Times New Roman"/>
          <w:lang w:val="uk-UA"/>
        </w:rPr>
        <w:t>дозаявці</w:t>
      </w:r>
      <w:proofErr w:type="spellEnd"/>
      <w:r w:rsidRPr="00F12762">
        <w:rPr>
          <w:rFonts w:ascii="Times New Roman" w:hAnsi="Times New Roman"/>
          <w:lang w:val="uk-UA"/>
        </w:rPr>
        <w:t xml:space="preserve"> гравців до Змагань відповідають тренер і офіційний представник команди, а штрафні санкції, за недотримання вимог по заявці і </w:t>
      </w:r>
      <w:proofErr w:type="spellStart"/>
      <w:r w:rsidRPr="00F12762">
        <w:rPr>
          <w:rFonts w:ascii="Times New Roman" w:hAnsi="Times New Roman"/>
          <w:lang w:val="uk-UA"/>
        </w:rPr>
        <w:t>дозаявці</w:t>
      </w:r>
      <w:proofErr w:type="spellEnd"/>
      <w:r w:rsidRPr="00F12762">
        <w:rPr>
          <w:rFonts w:ascii="Times New Roman" w:hAnsi="Times New Roman"/>
          <w:lang w:val="uk-UA"/>
        </w:rPr>
        <w:t xml:space="preserve"> гравців до Змагань розповсюджуються на офіційного представника команди, тренера команди, гравців команди і на команду.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6.  Заявочний лист команди  підписується керівником, тренером, лікарем та завіряється відповідними печатками організації та лікаря. За медичний стан,  допуск до участі у Змаганнях та за страхування гравців під час проведення Змагань, відповідають керівники організацій, офіційні представники та тренери, які підписують заявочний і </w:t>
      </w:r>
      <w:proofErr w:type="spellStart"/>
      <w:r w:rsidRPr="00F12762">
        <w:rPr>
          <w:rFonts w:ascii="Times New Roman" w:hAnsi="Times New Roman"/>
          <w:lang w:val="uk-UA"/>
        </w:rPr>
        <w:t>дозаявочний</w:t>
      </w:r>
      <w:proofErr w:type="spellEnd"/>
      <w:r w:rsidRPr="00F12762">
        <w:rPr>
          <w:rFonts w:ascii="Times New Roman" w:hAnsi="Times New Roman"/>
          <w:lang w:val="uk-UA"/>
        </w:rPr>
        <w:t xml:space="preserve"> листи від команди-учасниці.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7.  Заявочний і </w:t>
      </w:r>
      <w:proofErr w:type="spellStart"/>
      <w:r w:rsidRPr="00F12762">
        <w:rPr>
          <w:rFonts w:ascii="Times New Roman" w:hAnsi="Times New Roman"/>
          <w:lang w:val="uk-UA"/>
        </w:rPr>
        <w:t>дозаявочний</w:t>
      </w:r>
      <w:proofErr w:type="spellEnd"/>
      <w:r w:rsidRPr="00F12762">
        <w:rPr>
          <w:rFonts w:ascii="Times New Roman" w:hAnsi="Times New Roman"/>
          <w:lang w:val="uk-UA"/>
        </w:rPr>
        <w:t xml:space="preserve"> листи команди повинні містити таку інформацію про гравця: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  - прізвище, ім’я та по-батькові повністю;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  - дата народження;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  - підпис лікаря завірений печаткою про допуск гравця до Змагань. 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8.   В Оргкомітет Змагань до заявочного і </w:t>
      </w:r>
      <w:proofErr w:type="spellStart"/>
      <w:r w:rsidRPr="00F12762">
        <w:rPr>
          <w:rFonts w:ascii="Times New Roman" w:hAnsi="Times New Roman"/>
          <w:lang w:val="uk-UA"/>
        </w:rPr>
        <w:t>дозаявочного</w:t>
      </w:r>
      <w:proofErr w:type="spellEnd"/>
      <w:r w:rsidRPr="00F12762">
        <w:rPr>
          <w:rFonts w:ascii="Times New Roman" w:hAnsi="Times New Roman"/>
          <w:lang w:val="uk-UA"/>
        </w:rPr>
        <w:t xml:space="preserve"> листів додаються: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ab/>
        <w:t xml:space="preserve"> - ксерокопія громадського паспорту гравця (1 і 2 сторінки);</w:t>
      </w:r>
    </w:p>
    <w:p w:rsidR="0081397F" w:rsidRPr="00F12762" w:rsidRDefault="0081397F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            - фото кожного гравця.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9.   Гравець не може бути заявленим за дві команди в Змаганнях. 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10. У разі перебільшення кількості дозволених гравців, команди мають право </w:t>
      </w:r>
      <w:proofErr w:type="spellStart"/>
      <w:r w:rsidRPr="00F12762">
        <w:rPr>
          <w:rFonts w:ascii="Times New Roman" w:hAnsi="Times New Roman"/>
          <w:lang w:val="uk-UA"/>
        </w:rPr>
        <w:t>відзаявити</w:t>
      </w:r>
      <w:proofErr w:type="spellEnd"/>
      <w:r w:rsidRPr="00F12762">
        <w:rPr>
          <w:rFonts w:ascii="Times New Roman" w:hAnsi="Times New Roman"/>
          <w:lang w:val="uk-UA"/>
        </w:rPr>
        <w:t xml:space="preserve"> зайвих футболістів, шляхом подання письмової заяви до </w:t>
      </w:r>
      <w:r w:rsidR="0081397F" w:rsidRPr="00F12762">
        <w:rPr>
          <w:rFonts w:ascii="Times New Roman" w:hAnsi="Times New Roman"/>
          <w:lang w:val="uk-UA"/>
        </w:rPr>
        <w:t>асоціації</w:t>
      </w:r>
      <w:r w:rsidRPr="00F12762">
        <w:rPr>
          <w:rFonts w:ascii="Times New Roman" w:hAnsi="Times New Roman"/>
          <w:lang w:val="uk-UA"/>
        </w:rPr>
        <w:t xml:space="preserve">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bCs/>
          <w:lang w:val="uk-UA"/>
        </w:rPr>
      </w:pPr>
      <w:r w:rsidRPr="00F12762">
        <w:rPr>
          <w:rFonts w:ascii="Times New Roman" w:hAnsi="Times New Roman"/>
          <w:bCs/>
          <w:lang w:val="uk-UA"/>
        </w:rPr>
        <w:t xml:space="preserve">11. Оргкомітет залишає за собою право розподіляти команди на групи та ліги на власний розсуд.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12. Мінімальна кількість гравців, при якій команда допускається до участі в змаганнях, – </w:t>
      </w:r>
      <w:r w:rsidR="00E756C1" w:rsidRPr="00F12762">
        <w:rPr>
          <w:rFonts w:ascii="Times New Roman" w:hAnsi="Times New Roman"/>
          <w:bCs/>
          <w:lang w:val="uk-UA"/>
        </w:rPr>
        <w:t>7</w:t>
      </w:r>
      <w:r w:rsidR="00E756C1" w:rsidRPr="00F12762">
        <w:rPr>
          <w:rFonts w:ascii="Times New Roman" w:hAnsi="Times New Roman"/>
          <w:lang w:val="uk-UA"/>
        </w:rPr>
        <w:t>(сім</w:t>
      </w:r>
      <w:r w:rsidRPr="00F12762">
        <w:rPr>
          <w:rFonts w:ascii="Times New Roman" w:hAnsi="Times New Roman"/>
          <w:lang w:val="uk-UA"/>
        </w:rPr>
        <w:t xml:space="preserve">). 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bCs/>
          <w:lang w:val="uk-UA"/>
        </w:rPr>
      </w:pPr>
      <w:r w:rsidRPr="00F12762">
        <w:rPr>
          <w:rFonts w:ascii="Times New Roman" w:hAnsi="Times New Roman"/>
          <w:lang w:val="uk-UA"/>
        </w:rPr>
        <w:t>13.  Команди мають право</w:t>
      </w:r>
      <w:r w:rsidR="00D6792B" w:rsidRPr="00F12762">
        <w:rPr>
          <w:rFonts w:ascii="Times New Roman" w:hAnsi="Times New Roman"/>
          <w:lang w:val="uk-UA"/>
        </w:rPr>
        <w:t xml:space="preserve"> до </w:t>
      </w:r>
      <w:r w:rsidR="00B743CF">
        <w:rPr>
          <w:rFonts w:ascii="Times New Roman" w:hAnsi="Times New Roman"/>
          <w:lang w:val="uk-UA"/>
        </w:rPr>
        <w:t>початку другого</w:t>
      </w:r>
      <w:r w:rsidR="00AD7884">
        <w:rPr>
          <w:rFonts w:ascii="Times New Roman" w:hAnsi="Times New Roman"/>
          <w:lang w:val="uk-UA"/>
        </w:rPr>
        <w:t xml:space="preserve"> кола, </w:t>
      </w:r>
      <w:proofErr w:type="spellStart"/>
      <w:r w:rsidR="00AD7884">
        <w:rPr>
          <w:rFonts w:ascii="Times New Roman" w:hAnsi="Times New Roman"/>
          <w:lang w:val="uk-UA"/>
        </w:rPr>
        <w:t>дозаявити</w:t>
      </w:r>
      <w:proofErr w:type="spellEnd"/>
      <w:r w:rsidR="00AD7884">
        <w:rPr>
          <w:rFonts w:ascii="Times New Roman" w:hAnsi="Times New Roman"/>
          <w:lang w:val="uk-UA"/>
        </w:rPr>
        <w:t xml:space="preserve"> гравця, але не поза межами трансферного періоду. Трансферні періоди встановлює оргкомітет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14.   Переходи гравців з команди в команду дозволяються</w:t>
      </w:r>
      <w:r w:rsidR="00AD7884">
        <w:rPr>
          <w:rFonts w:ascii="Times New Roman" w:hAnsi="Times New Roman"/>
          <w:lang w:val="uk-UA"/>
        </w:rPr>
        <w:t xml:space="preserve"> до третього туру та</w:t>
      </w:r>
      <w:r w:rsidRPr="00F12762">
        <w:rPr>
          <w:rFonts w:ascii="Times New Roman" w:hAnsi="Times New Roman"/>
          <w:lang w:val="uk-UA"/>
        </w:rPr>
        <w:t xml:space="preserve"> між кругами,</w:t>
      </w:r>
      <w:r w:rsidR="00AD7884">
        <w:rPr>
          <w:rFonts w:ascii="Times New Roman" w:hAnsi="Times New Roman"/>
          <w:lang w:val="uk-UA"/>
        </w:rPr>
        <w:t xml:space="preserve"> але в межах трансферного періоду,</w:t>
      </w:r>
      <w:r w:rsidRPr="00F12762">
        <w:rPr>
          <w:rFonts w:ascii="Times New Roman" w:hAnsi="Times New Roman"/>
          <w:lang w:val="uk-UA"/>
        </w:rPr>
        <w:t xml:space="preserve"> заявка на чемпіонат є одночасно і заявкою на відкритий Кубок.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i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  <w:i/>
          <w:lang w:val="uk-UA"/>
        </w:rPr>
        <w:t xml:space="preserve">Стаття 10.            </w:t>
      </w:r>
      <w:r w:rsidRPr="00F12762">
        <w:rPr>
          <w:rFonts w:ascii="Times New Roman" w:hAnsi="Times New Roman"/>
          <w:lang w:val="uk-UA"/>
        </w:rPr>
        <w:t>Вимоги до ігрової форми (екіпіровки) гравців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Ігрова форма гравців складається з футболки, шортів, гетрів, щитків, взуття (яке відповідає вимогам гри на покритті майданчика). До гри допускаються  гравці в однакових однокольорових футболках та трусах з постійними номерами на термін усього матчу,наявність гетрів та щитків обов’язкова.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2.   </w:t>
      </w:r>
      <w:r w:rsidRPr="00F12762">
        <w:rPr>
          <w:rFonts w:ascii="Times New Roman" w:hAnsi="Times New Roman"/>
          <w:bCs/>
          <w:lang w:val="uk-UA"/>
        </w:rPr>
        <w:t xml:space="preserve">В найменуванні команд та на  футболках забороняється використовувати   назви політичних партій, політичні лозунги та політичну символіку. Спірні питання з цих приводів  </w:t>
      </w:r>
      <w:r w:rsidRPr="00F12762">
        <w:rPr>
          <w:rFonts w:ascii="Times New Roman" w:hAnsi="Times New Roman"/>
          <w:lang w:val="uk-UA"/>
        </w:rPr>
        <w:t>регулюються Оргкомітетом та здоровим глуздом.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3.   На футболці позаду повинен бути номер, за яким прізвище гравця внесене у лист рапорту арбітра.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4.  Футболка   воротаря   за  кольором повинна відрізнятися від форми польових гравців обох команд і арбітрів.</w:t>
      </w:r>
      <w:r w:rsidR="00F45C60">
        <w:rPr>
          <w:rFonts w:ascii="Times New Roman" w:hAnsi="Times New Roman"/>
          <w:lang w:val="uk-UA"/>
        </w:rPr>
        <w:t xml:space="preserve"> </w:t>
      </w:r>
      <w:r w:rsidRPr="00F12762">
        <w:rPr>
          <w:rFonts w:ascii="Times New Roman" w:hAnsi="Times New Roman"/>
          <w:lang w:val="uk-UA"/>
        </w:rPr>
        <w:t xml:space="preserve">У випадку збігу кольору ігрової форми команд, форму змінює команда  - гість. </w:t>
      </w:r>
      <w:r w:rsidRPr="00F12762">
        <w:rPr>
          <w:rFonts w:ascii="Times New Roman" w:hAnsi="Times New Roman"/>
          <w:lang w:val="uk-UA"/>
        </w:rPr>
        <w:lastRenderedPageBreak/>
        <w:t xml:space="preserve">Якщо немає можливості виконати ці вимоги, то дозволяється скористатись </w:t>
      </w:r>
      <w:proofErr w:type="spellStart"/>
      <w:r w:rsidRPr="00F12762">
        <w:rPr>
          <w:rFonts w:ascii="Times New Roman" w:hAnsi="Times New Roman"/>
          <w:lang w:val="uk-UA"/>
        </w:rPr>
        <w:t>„манішками”</w:t>
      </w:r>
      <w:proofErr w:type="spellEnd"/>
      <w:r w:rsidRPr="00F12762">
        <w:rPr>
          <w:rFonts w:ascii="Times New Roman" w:hAnsi="Times New Roman"/>
          <w:lang w:val="uk-UA"/>
        </w:rPr>
        <w:t xml:space="preserve"> під якими повинна бути форма команди,  в яких повинна грати команда – гість.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  <w:i/>
        </w:rPr>
        <w:t xml:space="preserve">Стаття 11.     </w:t>
      </w:r>
      <w:r w:rsidRPr="00F12762">
        <w:rPr>
          <w:rFonts w:ascii="Times New Roman" w:hAnsi="Times New Roman"/>
        </w:rPr>
        <w:t xml:space="preserve">Офіційна процедура перед початком та </w:t>
      </w:r>
      <w:proofErr w:type="gramStart"/>
      <w:r w:rsidRPr="00F12762">
        <w:rPr>
          <w:rFonts w:ascii="Times New Roman" w:hAnsi="Times New Roman"/>
        </w:rPr>
        <w:t>п</w:t>
      </w:r>
      <w:proofErr w:type="gramEnd"/>
      <w:r w:rsidRPr="00F12762">
        <w:rPr>
          <w:rFonts w:ascii="Times New Roman" w:hAnsi="Times New Roman"/>
        </w:rPr>
        <w:t>ісля закінчення гри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1. Перед початком гри гравці команд розташовуються в центрі поля обличчям </w:t>
      </w:r>
      <w:proofErr w:type="gramStart"/>
      <w:r w:rsidRPr="00F12762">
        <w:rPr>
          <w:rFonts w:ascii="Times New Roman" w:hAnsi="Times New Roman"/>
        </w:rPr>
        <w:t>до</w:t>
      </w:r>
      <w:proofErr w:type="gramEnd"/>
      <w:r w:rsidRPr="00F12762">
        <w:rPr>
          <w:rFonts w:ascii="Times New Roman" w:hAnsi="Times New Roman"/>
        </w:rPr>
        <w:t xml:space="preserve"> центральної трибуни. Арбітри розташовуються </w:t>
      </w:r>
      <w:proofErr w:type="gramStart"/>
      <w:r w:rsidRPr="00F12762">
        <w:rPr>
          <w:rFonts w:ascii="Times New Roman" w:hAnsi="Times New Roman"/>
        </w:rPr>
        <w:t>між</w:t>
      </w:r>
      <w:proofErr w:type="gramEnd"/>
      <w:r w:rsidRPr="00F12762">
        <w:rPr>
          <w:rFonts w:ascii="Times New Roman" w:hAnsi="Times New Roman"/>
        </w:rPr>
        <w:t xml:space="preserve"> командами. Гравці та арбітри вітають глядачів </w:t>
      </w:r>
      <w:proofErr w:type="gramStart"/>
      <w:r w:rsidRPr="00F12762">
        <w:rPr>
          <w:rFonts w:ascii="Times New Roman" w:hAnsi="Times New Roman"/>
        </w:rPr>
        <w:t>п</w:t>
      </w:r>
      <w:proofErr w:type="gramEnd"/>
      <w:r w:rsidRPr="00F12762">
        <w:rPr>
          <w:rFonts w:ascii="Times New Roman" w:hAnsi="Times New Roman"/>
        </w:rPr>
        <w:t>ідняттям рук над головою.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2. Гравці команди гостей, розташовані зліва від арбі</w:t>
      </w:r>
      <w:proofErr w:type="gramStart"/>
      <w:r w:rsidRPr="00F12762">
        <w:rPr>
          <w:rFonts w:ascii="Times New Roman" w:hAnsi="Times New Roman"/>
        </w:rPr>
        <w:t>тр</w:t>
      </w:r>
      <w:proofErr w:type="gramEnd"/>
      <w:r w:rsidRPr="00F12762">
        <w:rPr>
          <w:rFonts w:ascii="Times New Roman" w:hAnsi="Times New Roman"/>
        </w:rPr>
        <w:t>ів,  проходять повз арбітрів і команду-господаря поля, вітаючи кожного рукостисканням, після чого повертаються на початкову позицію, проходячи за гравцями команди-господаря поля та арбітрами.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3. Гравці команди-господаря поля проходять повз арбі</w:t>
      </w:r>
      <w:proofErr w:type="gramStart"/>
      <w:r w:rsidRPr="00F12762">
        <w:rPr>
          <w:rFonts w:ascii="Times New Roman" w:hAnsi="Times New Roman"/>
        </w:rPr>
        <w:t>тр</w:t>
      </w:r>
      <w:proofErr w:type="gramEnd"/>
      <w:r w:rsidRPr="00F12762">
        <w:rPr>
          <w:rFonts w:ascii="Times New Roman" w:hAnsi="Times New Roman"/>
        </w:rPr>
        <w:t>ів, вітаючи кожного рукостисканням, і повертаються на початкову позицію, проходячи за арбітрами.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4. </w:t>
      </w:r>
      <w:proofErr w:type="gramStart"/>
      <w:r w:rsidRPr="00F12762">
        <w:rPr>
          <w:rFonts w:ascii="Times New Roman" w:hAnsi="Times New Roman"/>
        </w:rPr>
        <w:t>П</w:t>
      </w:r>
      <w:proofErr w:type="gramEnd"/>
      <w:r w:rsidRPr="00F12762">
        <w:rPr>
          <w:rFonts w:ascii="Times New Roman" w:hAnsi="Times New Roman"/>
        </w:rPr>
        <w:t>ісля привітання капітани команд за допомогою жереба розігрують право вибору воріт або початкового удару.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5. </w:t>
      </w:r>
      <w:proofErr w:type="gramStart"/>
      <w:r w:rsidRPr="00F12762">
        <w:rPr>
          <w:rFonts w:ascii="Times New Roman" w:hAnsi="Times New Roman"/>
        </w:rPr>
        <w:t>П</w:t>
      </w:r>
      <w:proofErr w:type="gramEnd"/>
      <w:r w:rsidRPr="00F12762">
        <w:rPr>
          <w:rFonts w:ascii="Times New Roman" w:hAnsi="Times New Roman"/>
        </w:rPr>
        <w:t>ісля закінчення гри команди розташовуються в центрі поля поруч з арбітрами. Команди дякують одна одній за гру рукостисканням.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12.                         </w:t>
      </w:r>
      <w:r w:rsidRPr="00F12762">
        <w:rPr>
          <w:rFonts w:ascii="Times New Roman" w:hAnsi="Times New Roman"/>
          <w:lang w:val="uk-UA"/>
        </w:rPr>
        <w:t xml:space="preserve">   Участь гравців у грі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При проведенні Змагань, до протоколу матчу представник команди повинен друкованими літерами вписати прізвища та імена не більше 14 – ти гравців та 2 офіційних представників. Офіційний представник не має права виходити на майданчик у складі команди.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proofErr w:type="spellStart"/>
      <w:r w:rsidRPr="00F12762">
        <w:rPr>
          <w:rFonts w:ascii="Times New Roman" w:hAnsi="Times New Roman"/>
        </w:rPr>
        <w:t>Кількість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гравці</w:t>
      </w:r>
      <w:proofErr w:type="gramStart"/>
      <w:r w:rsidRPr="00F12762">
        <w:rPr>
          <w:rFonts w:ascii="Times New Roman" w:hAnsi="Times New Roman"/>
        </w:rPr>
        <w:t>в</w:t>
      </w:r>
      <w:proofErr w:type="spellEnd"/>
      <w:proofErr w:type="gramEnd"/>
      <w:r w:rsidRPr="00F12762">
        <w:rPr>
          <w:rFonts w:ascii="Times New Roman" w:hAnsi="Times New Roman"/>
        </w:rPr>
        <w:t xml:space="preserve">, </w:t>
      </w:r>
      <w:proofErr w:type="spellStart"/>
      <w:r w:rsidRPr="00F12762">
        <w:rPr>
          <w:rFonts w:ascii="Times New Roman" w:hAnsi="Times New Roman"/>
        </w:rPr>
        <w:t>які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знаходяться</w:t>
      </w:r>
      <w:proofErr w:type="spellEnd"/>
      <w:r w:rsidRPr="00F12762">
        <w:rPr>
          <w:rFonts w:ascii="Times New Roman" w:hAnsi="Times New Roman"/>
        </w:rPr>
        <w:t xml:space="preserve"> на </w:t>
      </w:r>
      <w:proofErr w:type="spellStart"/>
      <w:r w:rsidRPr="00F12762">
        <w:rPr>
          <w:rFonts w:ascii="Times New Roman" w:hAnsi="Times New Roman"/>
        </w:rPr>
        <w:t>майданчику</w:t>
      </w:r>
      <w:proofErr w:type="spellEnd"/>
      <w:r w:rsidRPr="00F12762">
        <w:rPr>
          <w:rFonts w:ascii="Times New Roman" w:hAnsi="Times New Roman"/>
        </w:rPr>
        <w:t xml:space="preserve"> – 5 (1 – </w:t>
      </w:r>
      <w:proofErr w:type="spellStart"/>
      <w:r w:rsidRPr="00F12762">
        <w:rPr>
          <w:rFonts w:ascii="Times New Roman" w:hAnsi="Times New Roman"/>
        </w:rPr>
        <w:t>воротар</w:t>
      </w:r>
      <w:proofErr w:type="spellEnd"/>
      <w:r w:rsidRPr="00F12762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і</w:t>
      </w:r>
      <w:proofErr w:type="spellEnd"/>
      <w:r w:rsidRPr="00F12762">
        <w:rPr>
          <w:rFonts w:ascii="Times New Roman" w:hAnsi="Times New Roman"/>
        </w:rPr>
        <w:t xml:space="preserve"> 4 – </w:t>
      </w:r>
      <w:proofErr w:type="spellStart"/>
      <w:r w:rsidRPr="00F12762">
        <w:rPr>
          <w:rFonts w:ascii="Times New Roman" w:hAnsi="Times New Roman"/>
        </w:rPr>
        <w:t>польових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гравця</w:t>
      </w:r>
      <w:proofErr w:type="spellEnd"/>
      <w:r w:rsidRPr="00F12762">
        <w:rPr>
          <w:rFonts w:ascii="Times New Roman" w:hAnsi="Times New Roman"/>
        </w:rPr>
        <w:t>)</w:t>
      </w:r>
      <w:r w:rsidRPr="00F12762">
        <w:rPr>
          <w:rFonts w:ascii="Times New Roman" w:hAnsi="Times New Roman"/>
          <w:lang w:val="uk-UA"/>
        </w:rPr>
        <w:t>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Представники  команд зобов’язані за 20 хвилин до початку гри надати  арбітру чи представнику Організаторів заповнений  протокол матчу із зазначеними номерами кожного з гравців та підписами капітана і одного з офіційних представників. До участі у грі допускається не менше 3 гравців.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Якщо в команді під час гри залишається менше 3 гравців, то команді зараховується поразка. Під час матчів Змагань кількість замін не обмежена з числа внесених гравців до протоколу матчу. Зворотні заміни дозволені.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Представникам команд у присутності арбітра дозволяється перевірка відповідності гравців заявковій документації.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6. Під час матчу гравці команд повинні знаходитись на лаві для гравців. Тільки тренери та офіційні представники команди можуть знаходитись біля       лави гравців своєї команди.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7. Арбітр   зобов’язаний   перевіряти  гравців,   що  внесені до  протоколу матчу,   і  разом  з  тренерами і офіційними представниками команд несуть відповідальність за   дотримування правил допуску гравців до гри.</w:t>
      </w:r>
    </w:p>
    <w:p w:rsidR="00204B9C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8. За  участь у   грі  гравця, який заявлений чи виступає (грає) більш ніж за одну команду в Змаганнях, незаявленого або дискваліфікованого, заявленого по фальсифікованим документам, заявленого з недотриманням вимог регламенту по заявці гравців,  або з порушенням встановленого порядку, незалежно від того внесено його в протокол гри чи ні, за рішенням Оргкомітету його дискваліфікують зі Змагань, а команді, за рішенням Оргкомітету зараховується  технічна поразка у даній грі. Також, за рішенням Оргкомітету, з команди можуть бути стягнуті очки і грошовий штраф. На тренера і офіційного представника цієї команди також накладаються дисциплінарні санкції. 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13.                         </w:t>
      </w:r>
      <w:r w:rsidRPr="00F12762">
        <w:rPr>
          <w:rFonts w:ascii="Times New Roman" w:hAnsi="Times New Roman"/>
          <w:lang w:val="uk-UA"/>
        </w:rPr>
        <w:t xml:space="preserve"> Неявка команди на гру.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За неявку  на гру, команді зараховується технічна поразка, а команді – суперниці – технічна перемога.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Після повторної неявки на гру, за рішенням Оргкомітету команду можуть зняти зі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Якщо команда, яку було знято зі Змагань, провела половину і більше ігор, то їй зараховуються технічні поразки в іграх,  які залишились, якщо менше половини – результати анулюються. </w:t>
      </w:r>
      <w:r w:rsidRPr="00F12762">
        <w:rPr>
          <w:rFonts w:ascii="Times New Roman" w:hAnsi="Times New Roman"/>
          <w:bCs/>
          <w:lang w:val="uk-UA"/>
        </w:rPr>
        <w:t>Команді, що не з’явилась на гру під час останніх 3(трьох) турів чемпіонату  зараховується поразка  та знімаються 9 (дев’ять) очок з набраних під час чемпіонату.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14.                         </w:t>
      </w:r>
      <w:r w:rsidRPr="00F12762">
        <w:rPr>
          <w:rFonts w:ascii="Times New Roman" w:hAnsi="Times New Roman"/>
          <w:lang w:val="uk-UA"/>
        </w:rPr>
        <w:t xml:space="preserve"> Визначення місць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1.  Місця команд в турнірній таблиці визначаються за підсумком очок, набраних в усіх зустрічах даного етапу. За перемогу нараховується  3 (три) очки, за нічию – 1(одне) очко, за перемогу в серії </w:t>
      </w:r>
      <w:r w:rsidRPr="00F12762">
        <w:rPr>
          <w:rFonts w:ascii="Times New Roman" w:hAnsi="Times New Roman"/>
          <w:lang w:val="uk-UA"/>
        </w:rPr>
        <w:lastRenderedPageBreak/>
        <w:t>післяматчевих пенальті (до першого не забитого) – 2 (два) очки, за поразку очки не нараховуються.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2. При однаковій кількості очок у двох або більше команд, місця  визначаються за наступними показниками: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1) </w:t>
      </w:r>
      <w:r w:rsidR="006E6B85" w:rsidRPr="00F12762">
        <w:rPr>
          <w:rFonts w:ascii="Times New Roman" w:hAnsi="Times New Roman"/>
          <w:lang w:val="uk-UA"/>
        </w:rPr>
        <w:t>кращий показник в іграх між собою;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2) </w:t>
      </w:r>
      <w:r w:rsidR="006E6B85" w:rsidRPr="00F12762">
        <w:rPr>
          <w:rFonts w:ascii="Times New Roman" w:hAnsi="Times New Roman"/>
          <w:lang w:val="uk-UA"/>
        </w:rPr>
        <w:t>більшу кількість перемог у всіх іграх;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3) кращу різницю забитих і пропущених м’ячів в усіх іграх;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4) найбільшу кількість забитих м’ячів в усіх іграх;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i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     у випадку, якщ</w:t>
      </w:r>
      <w:r w:rsidR="00D6792B" w:rsidRPr="00F12762">
        <w:rPr>
          <w:rFonts w:ascii="Times New Roman" w:hAnsi="Times New Roman"/>
          <w:i/>
          <w:lang w:val="uk-UA"/>
        </w:rPr>
        <w:t>о  команди, що претендують на перше   місце</w:t>
      </w:r>
      <w:r w:rsidRPr="00F12762">
        <w:rPr>
          <w:rFonts w:ascii="Times New Roman" w:hAnsi="Times New Roman"/>
          <w:i/>
          <w:lang w:val="uk-UA"/>
        </w:rPr>
        <w:t xml:space="preserve"> наберуть рівну  кількість очок, переможець визначається шляхом проведення додаткової гри.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3. За рівністю показників, вказаних в п. 2 цієї статті, місця команд  визначає жеребкування, яке проводить Оргкомітет.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4.  В матчах по </w:t>
      </w:r>
      <w:proofErr w:type="spellStart"/>
      <w:r w:rsidRPr="00F12762">
        <w:rPr>
          <w:rFonts w:ascii="Times New Roman" w:hAnsi="Times New Roman"/>
          <w:lang w:val="uk-UA"/>
        </w:rPr>
        <w:t>„олімпійській</w:t>
      </w:r>
      <w:proofErr w:type="spellEnd"/>
      <w:r w:rsidRPr="00F12762">
        <w:rPr>
          <w:rFonts w:ascii="Times New Roman" w:hAnsi="Times New Roman"/>
          <w:lang w:val="uk-UA"/>
        </w:rPr>
        <w:t xml:space="preserve"> системі (на вибування) у випадку нічийного рахунку (по сумі одного чи двох матчів, відповідно системі розіграшу) признача</w:t>
      </w:r>
      <w:r w:rsidR="00DD1C27">
        <w:rPr>
          <w:rFonts w:ascii="Times New Roman" w:hAnsi="Times New Roman"/>
          <w:lang w:val="uk-UA"/>
        </w:rPr>
        <w:t>ються 6 – ти метрові удари (по 5 ударів</w:t>
      </w:r>
      <w:r w:rsidRPr="00F12762">
        <w:rPr>
          <w:rFonts w:ascii="Times New Roman" w:hAnsi="Times New Roman"/>
          <w:lang w:val="uk-UA"/>
        </w:rPr>
        <w:t xml:space="preserve">), якщо переможця не було виявлено, то команди пробивають по черзі 6 – ти метрові удари до вияву переможця. В фінальній грі у випадку нічийного рахунку призначається додатковий час (два тайми по 3 хвилини «чистого» часу), якщо додатковий час не виявить переможця, команди пробивають 6 </w:t>
      </w:r>
      <w:proofErr w:type="spellStart"/>
      <w:r w:rsidRPr="00F12762">
        <w:rPr>
          <w:rFonts w:ascii="Times New Roman" w:hAnsi="Times New Roman"/>
          <w:lang w:val="uk-UA"/>
        </w:rPr>
        <w:t>–ти</w:t>
      </w:r>
      <w:proofErr w:type="spellEnd"/>
      <w:r w:rsidRPr="00F12762">
        <w:rPr>
          <w:rFonts w:ascii="Times New Roman" w:hAnsi="Times New Roman"/>
          <w:lang w:val="uk-UA"/>
        </w:rPr>
        <w:t xml:space="preserve"> метрові удари за такими ж правилами, як і в матчах по </w:t>
      </w:r>
      <w:proofErr w:type="spellStart"/>
      <w:r w:rsidRPr="00F12762">
        <w:rPr>
          <w:rFonts w:ascii="Times New Roman" w:hAnsi="Times New Roman"/>
          <w:lang w:val="uk-UA"/>
        </w:rPr>
        <w:t>„олімпійській</w:t>
      </w:r>
      <w:proofErr w:type="spellEnd"/>
      <w:r w:rsidRPr="00F12762">
        <w:rPr>
          <w:rFonts w:ascii="Times New Roman" w:hAnsi="Times New Roman"/>
          <w:lang w:val="uk-UA"/>
        </w:rPr>
        <w:t xml:space="preserve"> системі.  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  <w:i/>
        </w:rPr>
        <w:t xml:space="preserve">Стаття 15.                         </w:t>
      </w:r>
      <w:r w:rsidRPr="00F12762">
        <w:rPr>
          <w:rFonts w:ascii="Times New Roman" w:hAnsi="Times New Roman"/>
        </w:rPr>
        <w:t xml:space="preserve">       Нагородження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Нагородження переможці</w:t>
      </w:r>
      <w:proofErr w:type="gramStart"/>
      <w:r w:rsidRPr="00F12762">
        <w:rPr>
          <w:rFonts w:ascii="Times New Roman" w:hAnsi="Times New Roman"/>
        </w:rPr>
        <w:t>в</w:t>
      </w:r>
      <w:proofErr w:type="gramEnd"/>
      <w:r w:rsidRPr="00F12762">
        <w:rPr>
          <w:rFonts w:ascii="Times New Roman" w:hAnsi="Times New Roman"/>
        </w:rPr>
        <w:t xml:space="preserve"> і </w:t>
      </w:r>
      <w:proofErr w:type="gramStart"/>
      <w:r w:rsidRPr="00F12762">
        <w:rPr>
          <w:rFonts w:ascii="Times New Roman" w:hAnsi="Times New Roman"/>
        </w:rPr>
        <w:t>призер</w:t>
      </w:r>
      <w:proofErr w:type="gramEnd"/>
      <w:r w:rsidRPr="00F12762">
        <w:rPr>
          <w:rFonts w:ascii="Times New Roman" w:hAnsi="Times New Roman"/>
        </w:rPr>
        <w:t>ів Змагань проводять Організатори.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Команди, які </w:t>
      </w:r>
      <w:proofErr w:type="gramStart"/>
      <w:r w:rsidRPr="00F12762">
        <w:rPr>
          <w:rFonts w:ascii="Times New Roman" w:hAnsi="Times New Roman"/>
        </w:rPr>
        <w:t>пос</w:t>
      </w:r>
      <w:proofErr w:type="gramEnd"/>
      <w:r w:rsidRPr="00F12762">
        <w:rPr>
          <w:rFonts w:ascii="Times New Roman" w:hAnsi="Times New Roman"/>
        </w:rPr>
        <w:t>іли перше, друге та третє місця в Змаганнях нагороджуються кубками і медалями.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За </w:t>
      </w:r>
      <w:proofErr w:type="gramStart"/>
      <w:r w:rsidRPr="00F12762">
        <w:rPr>
          <w:rFonts w:ascii="Times New Roman" w:hAnsi="Times New Roman"/>
        </w:rPr>
        <w:t>п</w:t>
      </w:r>
      <w:proofErr w:type="gramEnd"/>
      <w:r w:rsidRPr="00F12762">
        <w:rPr>
          <w:rFonts w:ascii="Times New Roman" w:hAnsi="Times New Roman"/>
        </w:rPr>
        <w:t xml:space="preserve">ідсумками Змагань, подарунками нагороджуються кращі гравці.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Арбітри, які проводили фінальні матчі Змагань, нагороджуються почесними призами.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  <w:i/>
        </w:rPr>
        <w:t xml:space="preserve">Стаття 16.                     </w:t>
      </w:r>
      <w:proofErr w:type="spellStart"/>
      <w:r w:rsidRPr="00F12762">
        <w:rPr>
          <w:rFonts w:ascii="Times New Roman" w:hAnsi="Times New Roman"/>
        </w:rPr>
        <w:t>Відповідальність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команди</w:t>
      </w:r>
      <w:proofErr w:type="spellEnd"/>
      <w:r w:rsidRPr="00F12762">
        <w:rPr>
          <w:rFonts w:ascii="Times New Roman" w:hAnsi="Times New Roman"/>
        </w:rPr>
        <w:t>,</w:t>
      </w:r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керівникі</w:t>
      </w:r>
      <w:proofErr w:type="gramStart"/>
      <w:r w:rsidRPr="00F12762">
        <w:rPr>
          <w:rFonts w:ascii="Times New Roman" w:hAnsi="Times New Roman"/>
        </w:rPr>
        <w:t>в</w:t>
      </w:r>
      <w:proofErr w:type="spellEnd"/>
      <w:proofErr w:type="gramEnd"/>
      <w:r w:rsidRPr="00F12762">
        <w:rPr>
          <w:rFonts w:ascii="Times New Roman" w:hAnsi="Times New Roman"/>
        </w:rPr>
        <w:t>,</w:t>
      </w:r>
      <w:r w:rsidR="00F45C60">
        <w:rPr>
          <w:rFonts w:ascii="Times New Roman" w:hAnsi="Times New Roman"/>
        </w:rPr>
        <w:t xml:space="preserve"> </w:t>
      </w:r>
      <w:r w:rsidRPr="00F12762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тренерів</w:t>
      </w:r>
      <w:proofErr w:type="spellEnd"/>
      <w:r w:rsidRPr="00F12762">
        <w:rPr>
          <w:rFonts w:ascii="Times New Roman" w:hAnsi="Times New Roman"/>
        </w:rPr>
        <w:t xml:space="preserve"> та </w:t>
      </w:r>
      <w:proofErr w:type="spellStart"/>
      <w:r w:rsidRPr="00F12762">
        <w:rPr>
          <w:rFonts w:ascii="Times New Roman" w:hAnsi="Times New Roman"/>
        </w:rPr>
        <w:t>гравців</w:t>
      </w:r>
      <w:proofErr w:type="spellEnd"/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   1.  </w:t>
      </w:r>
      <w:proofErr w:type="spellStart"/>
      <w:r w:rsidRPr="00F12762">
        <w:rPr>
          <w:rFonts w:ascii="Times New Roman" w:hAnsi="Times New Roman"/>
        </w:rPr>
        <w:t>Керівники</w:t>
      </w:r>
      <w:proofErr w:type="spellEnd"/>
      <w:r w:rsidRPr="00F12762">
        <w:rPr>
          <w:rFonts w:ascii="Times New Roman" w:hAnsi="Times New Roman"/>
        </w:rPr>
        <w:t xml:space="preserve">   команд, </w:t>
      </w:r>
      <w:proofErr w:type="spellStart"/>
      <w:r w:rsidRPr="00F12762">
        <w:rPr>
          <w:rFonts w:ascii="Times New Roman" w:hAnsi="Times New Roman"/>
        </w:rPr>
        <w:t>офіційні</w:t>
      </w:r>
      <w:proofErr w:type="spellEnd"/>
      <w:r w:rsidR="00F6331C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представники</w:t>
      </w:r>
      <w:proofErr w:type="spellEnd"/>
      <w:r w:rsidRPr="00F12762">
        <w:rPr>
          <w:rFonts w:ascii="Times New Roman" w:hAnsi="Times New Roman"/>
        </w:rPr>
        <w:t xml:space="preserve">, </w:t>
      </w:r>
      <w:proofErr w:type="spellStart"/>
      <w:r w:rsidRPr="00F12762">
        <w:rPr>
          <w:rFonts w:ascii="Times New Roman" w:hAnsi="Times New Roman"/>
        </w:rPr>
        <w:t>тренери</w:t>
      </w:r>
      <w:proofErr w:type="spellEnd"/>
      <w:r w:rsidRPr="00F12762">
        <w:rPr>
          <w:rFonts w:ascii="Times New Roman" w:hAnsi="Times New Roman"/>
        </w:rPr>
        <w:t xml:space="preserve">, </w:t>
      </w:r>
      <w:proofErr w:type="spellStart"/>
      <w:r w:rsidRPr="00F12762">
        <w:rPr>
          <w:rFonts w:ascii="Times New Roman" w:hAnsi="Times New Roman"/>
        </w:rPr>
        <w:t>гравці</w:t>
      </w:r>
      <w:proofErr w:type="spellEnd"/>
      <w:r w:rsidRPr="00F12762">
        <w:rPr>
          <w:rFonts w:ascii="Times New Roman" w:hAnsi="Times New Roman"/>
        </w:rPr>
        <w:t xml:space="preserve">, </w:t>
      </w:r>
      <w:proofErr w:type="spellStart"/>
      <w:r w:rsidRPr="00F12762">
        <w:rPr>
          <w:rFonts w:ascii="Times New Roman" w:hAnsi="Times New Roman"/>
        </w:rPr>
        <w:t>якіберуть</w:t>
      </w:r>
      <w:proofErr w:type="spellEnd"/>
      <w:r w:rsidRPr="00F12762">
        <w:rPr>
          <w:rFonts w:ascii="Times New Roman" w:hAnsi="Times New Roman"/>
        </w:rPr>
        <w:t xml:space="preserve"> участь у </w:t>
      </w:r>
      <w:proofErr w:type="spellStart"/>
      <w:r w:rsidRPr="00F12762">
        <w:rPr>
          <w:rFonts w:ascii="Times New Roman" w:hAnsi="Times New Roman"/>
        </w:rPr>
        <w:t>змаганнях</w:t>
      </w:r>
      <w:proofErr w:type="spellEnd"/>
      <w:r w:rsidRPr="00F12762">
        <w:rPr>
          <w:rFonts w:ascii="Times New Roman" w:hAnsi="Times New Roman"/>
        </w:rPr>
        <w:t xml:space="preserve">, </w:t>
      </w:r>
      <w:proofErr w:type="spellStart"/>
      <w:r w:rsidRPr="00F12762">
        <w:rPr>
          <w:rFonts w:ascii="Times New Roman" w:hAnsi="Times New Roman"/>
        </w:rPr>
        <w:t>повинні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виконуват</w:t>
      </w:r>
      <w:r w:rsidR="00C15A96" w:rsidRPr="00F12762">
        <w:rPr>
          <w:rFonts w:ascii="Times New Roman" w:hAnsi="Times New Roman"/>
        </w:rPr>
        <w:t>и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proofErr w:type="gramStart"/>
      <w:r w:rsidR="00C15A96" w:rsidRPr="00F12762">
        <w:rPr>
          <w:rFonts w:ascii="Times New Roman" w:hAnsi="Times New Roman"/>
        </w:rPr>
        <w:t>вс</w:t>
      </w:r>
      <w:proofErr w:type="gramEnd"/>
      <w:r w:rsidR="00C15A96" w:rsidRPr="00F12762">
        <w:rPr>
          <w:rFonts w:ascii="Times New Roman" w:hAnsi="Times New Roman"/>
        </w:rPr>
        <w:t>і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="00C15A96" w:rsidRPr="00F12762">
        <w:rPr>
          <w:rFonts w:ascii="Times New Roman" w:hAnsi="Times New Roman"/>
        </w:rPr>
        <w:t>вимоги</w:t>
      </w:r>
      <w:proofErr w:type="spellEnd"/>
      <w:r w:rsidR="00C15A96" w:rsidRPr="00F12762">
        <w:rPr>
          <w:rFonts w:ascii="Times New Roman" w:hAnsi="Times New Roman"/>
        </w:rPr>
        <w:t xml:space="preserve">   “Правил </w:t>
      </w:r>
      <w:proofErr w:type="spellStart"/>
      <w:r w:rsidR="00C15A96" w:rsidRPr="00F12762">
        <w:rPr>
          <w:rFonts w:ascii="Times New Roman" w:hAnsi="Times New Roman"/>
        </w:rPr>
        <w:t>гри</w:t>
      </w:r>
      <w:proofErr w:type="spellEnd"/>
      <w:r w:rsidR="00C15A96" w:rsidRPr="00F12762">
        <w:rPr>
          <w:rFonts w:ascii="Times New Roman" w:hAnsi="Times New Roman"/>
        </w:rPr>
        <w:t>”</w:t>
      </w:r>
      <w:r w:rsidR="00C15A96" w:rsidRPr="00F12762">
        <w:rPr>
          <w:rFonts w:ascii="Times New Roman" w:hAnsi="Times New Roman"/>
          <w:lang w:val="uk-UA"/>
        </w:rPr>
        <w:t xml:space="preserve">, </w:t>
      </w:r>
      <w:r w:rsidR="00C15A96" w:rsidRPr="00F12762">
        <w:rPr>
          <w:rFonts w:ascii="Times New Roman" w:hAnsi="Times New Roman"/>
        </w:rPr>
        <w:t>“</w:t>
      </w:r>
      <w:proofErr w:type="spellStart"/>
      <w:r w:rsidR="00C15A96" w:rsidRPr="00F12762">
        <w:rPr>
          <w:rFonts w:ascii="Times New Roman" w:hAnsi="Times New Roman"/>
          <w:lang w:val="uk-UA"/>
        </w:rPr>
        <w:t>Регламента</w:t>
      </w:r>
      <w:proofErr w:type="spellEnd"/>
      <w:r w:rsidR="00C15A96" w:rsidRPr="00F12762">
        <w:rPr>
          <w:rFonts w:ascii="Times New Roman" w:hAnsi="Times New Roman"/>
        </w:rPr>
        <w:t xml:space="preserve">” </w:t>
      </w:r>
      <w:r w:rsidRPr="00F12762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і</w:t>
      </w:r>
      <w:proofErr w:type="spellEnd"/>
      <w:r w:rsidRPr="00F12762">
        <w:rPr>
          <w:rFonts w:ascii="Times New Roman" w:hAnsi="Times New Roman"/>
        </w:rPr>
        <w:t xml:space="preserve"> “</w:t>
      </w:r>
      <w:proofErr w:type="spellStart"/>
      <w:r w:rsidRPr="00F12762">
        <w:rPr>
          <w:rFonts w:ascii="Times New Roman" w:hAnsi="Times New Roman"/>
        </w:rPr>
        <w:t>Положення</w:t>
      </w:r>
      <w:proofErr w:type="spellEnd"/>
      <w:r w:rsidRPr="00F12762">
        <w:rPr>
          <w:rFonts w:ascii="Times New Roman" w:hAnsi="Times New Roman"/>
        </w:rPr>
        <w:t xml:space="preserve">”, </w:t>
      </w:r>
      <w:proofErr w:type="spellStart"/>
      <w:r w:rsidRPr="00F12762">
        <w:rPr>
          <w:rFonts w:ascii="Times New Roman" w:hAnsi="Times New Roman"/>
        </w:rPr>
        <w:t>виявляючи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високу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дисципліну</w:t>
      </w:r>
      <w:proofErr w:type="spellEnd"/>
      <w:r w:rsidRPr="00F12762">
        <w:rPr>
          <w:rFonts w:ascii="Times New Roman" w:hAnsi="Times New Roman"/>
        </w:rPr>
        <w:t xml:space="preserve">, </w:t>
      </w:r>
      <w:proofErr w:type="spellStart"/>
      <w:r w:rsidRPr="00F12762">
        <w:rPr>
          <w:rFonts w:ascii="Times New Roman" w:hAnsi="Times New Roman"/>
        </w:rPr>
        <w:t>організованість</w:t>
      </w:r>
      <w:proofErr w:type="spellEnd"/>
      <w:r w:rsidRPr="00F12762">
        <w:rPr>
          <w:rFonts w:ascii="Times New Roman" w:hAnsi="Times New Roman"/>
        </w:rPr>
        <w:t xml:space="preserve">, </w:t>
      </w:r>
      <w:proofErr w:type="spellStart"/>
      <w:r w:rsidRPr="00F12762">
        <w:rPr>
          <w:rFonts w:ascii="Times New Roman" w:hAnsi="Times New Roman"/>
        </w:rPr>
        <w:t>повагу</w:t>
      </w:r>
      <w:proofErr w:type="spellEnd"/>
      <w:r w:rsidRPr="00F12762">
        <w:rPr>
          <w:rFonts w:ascii="Times New Roman" w:hAnsi="Times New Roman"/>
        </w:rPr>
        <w:t xml:space="preserve"> до </w:t>
      </w:r>
      <w:proofErr w:type="spellStart"/>
      <w:r w:rsidRPr="00F12762">
        <w:rPr>
          <w:rFonts w:ascii="Times New Roman" w:hAnsi="Times New Roman"/>
        </w:rPr>
        <w:t>офіційних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осіб</w:t>
      </w:r>
      <w:proofErr w:type="spellEnd"/>
      <w:r w:rsidRPr="00F12762">
        <w:rPr>
          <w:rFonts w:ascii="Times New Roman" w:hAnsi="Times New Roman"/>
        </w:rPr>
        <w:t xml:space="preserve">, </w:t>
      </w:r>
      <w:proofErr w:type="spellStart"/>
      <w:r w:rsidRPr="00F12762">
        <w:rPr>
          <w:rFonts w:ascii="Times New Roman" w:hAnsi="Times New Roman"/>
        </w:rPr>
        <w:t>інспекторів</w:t>
      </w:r>
      <w:proofErr w:type="spellEnd"/>
      <w:r w:rsidRPr="00F12762">
        <w:rPr>
          <w:rFonts w:ascii="Times New Roman" w:hAnsi="Times New Roman"/>
        </w:rPr>
        <w:t xml:space="preserve">, </w:t>
      </w:r>
      <w:proofErr w:type="spellStart"/>
      <w:r w:rsidRPr="00F12762">
        <w:rPr>
          <w:rFonts w:ascii="Times New Roman" w:hAnsi="Times New Roman"/>
        </w:rPr>
        <w:t>арбітрів</w:t>
      </w:r>
      <w:proofErr w:type="spellEnd"/>
      <w:r w:rsidRPr="00F12762">
        <w:rPr>
          <w:rFonts w:ascii="Times New Roman" w:hAnsi="Times New Roman"/>
        </w:rPr>
        <w:t xml:space="preserve">, </w:t>
      </w:r>
      <w:proofErr w:type="spellStart"/>
      <w:r w:rsidRPr="00F12762">
        <w:rPr>
          <w:rFonts w:ascii="Times New Roman" w:hAnsi="Times New Roman"/>
        </w:rPr>
        <w:t>суперників</w:t>
      </w:r>
      <w:proofErr w:type="spellEnd"/>
      <w:r w:rsidRPr="00F12762">
        <w:rPr>
          <w:rFonts w:ascii="Times New Roman" w:hAnsi="Times New Roman"/>
        </w:rPr>
        <w:t xml:space="preserve"> та </w:t>
      </w:r>
      <w:proofErr w:type="spellStart"/>
      <w:r w:rsidRPr="00F12762">
        <w:rPr>
          <w:rFonts w:ascii="Times New Roman" w:hAnsi="Times New Roman"/>
        </w:rPr>
        <w:t>глядачів</w:t>
      </w:r>
      <w:proofErr w:type="spellEnd"/>
      <w:r w:rsidRPr="00F12762">
        <w:rPr>
          <w:rFonts w:ascii="Times New Roman" w:hAnsi="Times New Roman"/>
        </w:rPr>
        <w:t>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     2. Команда, керівники команди, офіційні представники і тренери несуть відповідальність за поведінку гравців своєї команди і не мають права втручатися у дії інспектора та арбі</w:t>
      </w:r>
      <w:proofErr w:type="gramStart"/>
      <w:r w:rsidRPr="00F12762">
        <w:rPr>
          <w:rFonts w:ascii="Times New Roman" w:hAnsi="Times New Roman"/>
        </w:rPr>
        <w:t>тр</w:t>
      </w:r>
      <w:proofErr w:type="gramEnd"/>
      <w:r w:rsidRPr="00F12762">
        <w:rPr>
          <w:rFonts w:ascii="Times New Roman" w:hAnsi="Times New Roman"/>
        </w:rPr>
        <w:t>ів.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      3. Команда, керівники команди, офіційні представники і тренери несуть відповідальність за поведінку своїх глядачів, а також посадових </w:t>
      </w:r>
      <w:proofErr w:type="gramStart"/>
      <w:r w:rsidRPr="00F12762">
        <w:rPr>
          <w:rFonts w:ascii="Times New Roman" w:hAnsi="Times New Roman"/>
        </w:rPr>
        <w:t>осіб</w:t>
      </w:r>
      <w:proofErr w:type="gramEnd"/>
      <w:r w:rsidRPr="00F12762">
        <w:rPr>
          <w:rFonts w:ascii="Times New Roman" w:hAnsi="Times New Roman"/>
        </w:rPr>
        <w:t xml:space="preserve"> організації, які виконують офіційні обов’язки на грі або присутні на Змаганнях.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</w:rPr>
        <w:t xml:space="preserve">4.  </w:t>
      </w:r>
      <w:r w:rsidRPr="00F12762">
        <w:rPr>
          <w:rFonts w:ascii="Times New Roman" w:hAnsi="Times New Roman"/>
          <w:lang w:val="uk-UA"/>
        </w:rPr>
        <w:t>Гравці,   спортивний одяг яких не відповідає вимогам  “Правил гри” або такі, що мають неохайний вигляд,  до Змагань не допускаються.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 5. Представникам команд, керівникам команди, тренерам, гравцям, вболівальникам, 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      забороняється у процесі гри давати </w:t>
      </w:r>
      <w:proofErr w:type="gramStart"/>
      <w:r w:rsidRPr="00F12762">
        <w:rPr>
          <w:rFonts w:ascii="Times New Roman" w:hAnsi="Times New Roman"/>
        </w:rPr>
        <w:t>будь-як</w:t>
      </w:r>
      <w:proofErr w:type="gramEnd"/>
      <w:r w:rsidRPr="00F12762">
        <w:rPr>
          <w:rFonts w:ascii="Times New Roman" w:hAnsi="Times New Roman"/>
        </w:rPr>
        <w:t>і оцінки якості арбітражу.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 6.  При  втручанні гравців, тренерів, представників  команд, керівників команд, вболівальників команд в дії арбітра в процесі гри,   арбі</w:t>
      </w:r>
      <w:proofErr w:type="gramStart"/>
      <w:r w:rsidRPr="00F12762">
        <w:rPr>
          <w:rFonts w:ascii="Times New Roman" w:hAnsi="Times New Roman"/>
        </w:rPr>
        <w:t>тр</w:t>
      </w:r>
      <w:proofErr w:type="gramEnd"/>
      <w:r w:rsidRPr="00F12762">
        <w:rPr>
          <w:rFonts w:ascii="Times New Roman" w:hAnsi="Times New Roman"/>
        </w:rPr>
        <w:t xml:space="preserve">  має право зупинити гру.  Команді, представники якої, керівники, тренери, гравці чи вболівальники заважають продовжувати далі гру, за </w:t>
      </w:r>
      <w:proofErr w:type="gramStart"/>
      <w:r w:rsidRPr="00F12762">
        <w:rPr>
          <w:rFonts w:ascii="Times New Roman" w:hAnsi="Times New Roman"/>
        </w:rPr>
        <w:t>р</w:t>
      </w:r>
      <w:proofErr w:type="gramEnd"/>
      <w:r w:rsidRPr="00F12762">
        <w:rPr>
          <w:rFonts w:ascii="Times New Roman" w:hAnsi="Times New Roman"/>
        </w:rPr>
        <w:t>ішенням Оргкомітету зараховується технічна поразка 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7.  За недисципліновану поведінку гравців, представників команд, керівників, тренерів чи вболівальників однієї з команд, арбі</w:t>
      </w:r>
      <w:proofErr w:type="gramStart"/>
      <w:r w:rsidRPr="00F12762">
        <w:rPr>
          <w:rFonts w:ascii="Times New Roman" w:hAnsi="Times New Roman"/>
        </w:rPr>
        <w:t>тр</w:t>
      </w:r>
      <w:proofErr w:type="gramEnd"/>
      <w:r w:rsidRPr="00F12762">
        <w:rPr>
          <w:rFonts w:ascii="Times New Roman" w:hAnsi="Times New Roman"/>
        </w:rPr>
        <w:t xml:space="preserve"> має право зупинити гру, а цій команді за рішенням Оргкомітету зараховується технічна поразка  Якщо гру  не було закінчено з вини обох команд, відповідна поразка зараховується  кожній з них.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 8.  За </w:t>
      </w:r>
      <w:proofErr w:type="spellStart"/>
      <w:r w:rsidRPr="00F12762">
        <w:rPr>
          <w:rFonts w:ascii="Times New Roman" w:hAnsi="Times New Roman"/>
        </w:rPr>
        <w:t>невиконання</w:t>
      </w:r>
      <w:proofErr w:type="spellEnd"/>
      <w:r w:rsidRPr="00F12762">
        <w:rPr>
          <w:rFonts w:ascii="Times New Roman" w:hAnsi="Times New Roman"/>
        </w:rPr>
        <w:t xml:space="preserve"> (</w:t>
      </w:r>
      <w:proofErr w:type="spellStart"/>
      <w:r w:rsidRPr="00F12762">
        <w:rPr>
          <w:rFonts w:ascii="Times New Roman" w:hAnsi="Times New Roman"/>
        </w:rPr>
        <w:t>порушення</w:t>
      </w:r>
      <w:proofErr w:type="spellEnd"/>
      <w:r w:rsidRPr="00F12762">
        <w:rPr>
          <w:rFonts w:ascii="Times New Roman" w:hAnsi="Times New Roman"/>
        </w:rPr>
        <w:t xml:space="preserve">) </w:t>
      </w:r>
      <w:proofErr w:type="spellStart"/>
      <w:r w:rsidRPr="00F12762">
        <w:rPr>
          <w:rFonts w:ascii="Times New Roman" w:hAnsi="Times New Roman"/>
        </w:rPr>
        <w:t>положень</w:t>
      </w:r>
      <w:proofErr w:type="spellEnd"/>
      <w:r w:rsidRPr="00F12762">
        <w:rPr>
          <w:rFonts w:ascii="Times New Roman" w:hAnsi="Times New Roman"/>
        </w:rPr>
        <w:t xml:space="preserve"> “</w:t>
      </w:r>
      <w:proofErr w:type="spellStart"/>
      <w:r w:rsidR="00C15A96" w:rsidRPr="00F12762">
        <w:rPr>
          <w:rFonts w:ascii="Times New Roman" w:hAnsi="Times New Roman"/>
          <w:lang w:val="uk-UA"/>
        </w:rPr>
        <w:t>Регламента</w:t>
      </w:r>
      <w:proofErr w:type="spellEnd"/>
      <w:r w:rsidRPr="00F12762">
        <w:rPr>
          <w:rFonts w:ascii="Times New Roman" w:hAnsi="Times New Roman"/>
        </w:rPr>
        <w:t xml:space="preserve">” та </w:t>
      </w:r>
      <w:proofErr w:type="spellStart"/>
      <w:r w:rsidRPr="00F12762">
        <w:rPr>
          <w:rFonts w:ascii="Times New Roman" w:hAnsi="Times New Roman"/>
        </w:rPr>
        <w:t>інших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нормативних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документі</w:t>
      </w:r>
      <w:proofErr w:type="gramStart"/>
      <w:r w:rsidRPr="00F12762">
        <w:rPr>
          <w:rFonts w:ascii="Times New Roman" w:hAnsi="Times New Roman"/>
        </w:rPr>
        <w:t>в</w:t>
      </w:r>
      <w:proofErr w:type="spellEnd"/>
      <w:proofErr w:type="gramEnd"/>
      <w:r w:rsidRPr="00F12762">
        <w:rPr>
          <w:rFonts w:ascii="Times New Roman" w:hAnsi="Times New Roman"/>
        </w:rPr>
        <w:t xml:space="preserve">, до </w:t>
      </w:r>
      <w:proofErr w:type="spellStart"/>
      <w:r w:rsidRPr="00F12762">
        <w:rPr>
          <w:rFonts w:ascii="Times New Roman" w:hAnsi="Times New Roman"/>
        </w:rPr>
        <w:t>команди</w:t>
      </w:r>
      <w:proofErr w:type="spellEnd"/>
      <w:r w:rsidRPr="00F12762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і</w:t>
      </w:r>
      <w:proofErr w:type="spellEnd"/>
      <w:r w:rsidRPr="00F12762">
        <w:rPr>
          <w:rFonts w:ascii="Times New Roman" w:hAnsi="Times New Roman"/>
        </w:rPr>
        <w:t xml:space="preserve"> / </w:t>
      </w:r>
      <w:proofErr w:type="spellStart"/>
      <w:r w:rsidRPr="00F12762">
        <w:rPr>
          <w:rFonts w:ascii="Times New Roman" w:hAnsi="Times New Roman"/>
        </w:rPr>
        <w:t>або</w:t>
      </w:r>
      <w:proofErr w:type="spellEnd"/>
      <w:r w:rsidRPr="00F12762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офіційних</w:t>
      </w:r>
      <w:proofErr w:type="spellEnd"/>
      <w:r w:rsidRPr="00F12762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представників</w:t>
      </w:r>
      <w:proofErr w:type="spellEnd"/>
      <w:r w:rsidRPr="00F12762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застосовуються</w:t>
      </w:r>
      <w:proofErr w:type="spellEnd"/>
      <w:r w:rsidRPr="00F12762">
        <w:rPr>
          <w:rFonts w:ascii="Times New Roman" w:hAnsi="Times New Roman"/>
        </w:rPr>
        <w:t xml:space="preserve"> дисциплінарні санкції.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  9.  </w:t>
      </w:r>
      <w:proofErr w:type="gramStart"/>
      <w:r w:rsidRPr="00F12762">
        <w:rPr>
          <w:rFonts w:ascii="Times New Roman" w:hAnsi="Times New Roman"/>
        </w:rPr>
        <w:t>П</w:t>
      </w:r>
      <w:proofErr w:type="gramEnd"/>
      <w:r w:rsidRPr="00F12762">
        <w:rPr>
          <w:rFonts w:ascii="Times New Roman" w:hAnsi="Times New Roman"/>
        </w:rPr>
        <w:t>ідставами для  притягнення до дисциплінарної відповідальності є: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-  попередження, вилучення та інші негативні випадки, які записані до   протокол матчу;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- письмова заява офіційного  представника Організаторів;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- письмова заява керівництва команди;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- відомі негативні факти, які з будь-яких причин не були внесені до  протоколу матчу.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10. Команда, тренер команди несе відповідальність за облік попереджень та вилучень гравців, а також накладених на них інших дисциплінарних санкцій.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lastRenderedPageBreak/>
        <w:t>11. Вилучений   або дискваліфікований    тренер   (представник) не має права представляти команду  та знаходитись біля неї, під час змагань, заповнювати протокол матчу та вступати в офіційні розмови.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12. Арбітр не має права розпочати гру, якщо тренер, якого вилучено або позбавлено відповідного права, не виконує вимоги п.11 цієї статті.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14. Команду, що запізнюється на офіційно визначений термін  початку гри, треба очікувати такий час який визначить представник Оргкомітету але не більше 30 хвилин.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15. За надання до Оргкомітету фальсифікованих документів на гравців, представники команди або тренери, що скоїли підробку або сприяли цьому, за рішенням Оргкомітету можуть бути дискваліфікованими  від Змагань  на термін  до 1-го року.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16. Гравець, чиї документи були сфальсифіковані, </w:t>
      </w:r>
      <w:proofErr w:type="gramStart"/>
      <w:r w:rsidRPr="00F12762">
        <w:rPr>
          <w:rFonts w:ascii="Times New Roman" w:hAnsi="Times New Roman"/>
        </w:rPr>
        <w:t>р</w:t>
      </w:r>
      <w:proofErr w:type="gramEnd"/>
      <w:r w:rsidRPr="00F12762">
        <w:rPr>
          <w:rFonts w:ascii="Times New Roman" w:hAnsi="Times New Roman"/>
        </w:rPr>
        <w:t>ішенням Оргкомітету може бути дискваліфікованим  терміном до 1-го  року.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17. Якщо гравець заявлений за одну команду, а зіграє за команду заяку не заявлений, то він дискваліфікується зі Змагань до закінчення сезону.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i/>
          <w:lang w:val="uk-UA"/>
        </w:rPr>
      </w:pPr>
      <w:r w:rsidRPr="00F12762">
        <w:rPr>
          <w:rFonts w:ascii="Times New Roman" w:hAnsi="Times New Roman"/>
          <w:bCs/>
          <w:lang w:val="uk-UA"/>
        </w:rPr>
        <w:t xml:space="preserve"> Забороняється участь гравців чемпіонату</w:t>
      </w:r>
      <w:r w:rsidR="00C15A96" w:rsidRPr="00F12762">
        <w:rPr>
          <w:rFonts w:ascii="Times New Roman" w:hAnsi="Times New Roman"/>
          <w:bCs/>
          <w:lang w:val="uk-UA"/>
        </w:rPr>
        <w:t xml:space="preserve"> в інших подібних змаганнях на</w:t>
      </w:r>
      <w:r w:rsidRPr="00F12762">
        <w:rPr>
          <w:rFonts w:ascii="Times New Roman" w:hAnsi="Times New Roman"/>
          <w:bCs/>
          <w:lang w:val="uk-UA"/>
        </w:rPr>
        <w:t xml:space="preserve"> території </w:t>
      </w:r>
      <w:proofErr w:type="spellStart"/>
      <w:r w:rsidR="00F04438" w:rsidRPr="00F12762">
        <w:rPr>
          <w:rFonts w:ascii="Times New Roman" w:hAnsi="Times New Roman"/>
          <w:bCs/>
          <w:lang w:val="uk-UA"/>
        </w:rPr>
        <w:t>Сумсько</w:t>
      </w:r>
      <w:r w:rsidR="00F04438" w:rsidRPr="00F12762">
        <w:rPr>
          <w:rFonts w:ascii="Times New Roman" w:hAnsi="Times New Roman"/>
          <w:bCs/>
        </w:rPr>
        <w:t>ї</w:t>
      </w:r>
      <w:proofErr w:type="spellEnd"/>
      <w:r w:rsidRPr="00F12762">
        <w:rPr>
          <w:rFonts w:ascii="Times New Roman" w:hAnsi="Times New Roman"/>
          <w:bCs/>
          <w:lang w:val="uk-UA"/>
        </w:rPr>
        <w:t xml:space="preserve"> області перелік яких затверджено </w:t>
      </w:r>
      <w:r w:rsidR="00C15A96" w:rsidRPr="00F12762">
        <w:rPr>
          <w:rFonts w:ascii="Times New Roman" w:hAnsi="Times New Roman"/>
          <w:bCs/>
          <w:lang w:val="uk-UA"/>
        </w:rPr>
        <w:t>Асоціацією</w:t>
      </w:r>
      <w:r w:rsidRPr="00F12762">
        <w:rPr>
          <w:rFonts w:ascii="Times New Roman" w:hAnsi="Times New Roman"/>
          <w:bCs/>
          <w:lang w:val="uk-UA"/>
        </w:rPr>
        <w:t xml:space="preserve">. У разі порушення гравець дискваліфікується автоматично до моменту розгляду можливості подальшої участі гравця в турнірі. 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i/>
          <w:lang w:val="uk-UA"/>
        </w:rPr>
      </w:pPr>
      <w:r w:rsidRPr="00F12762">
        <w:rPr>
          <w:rFonts w:ascii="Times New Roman" w:hAnsi="Times New Roman"/>
          <w:bCs/>
          <w:lang w:val="uk-UA"/>
        </w:rPr>
        <w:t xml:space="preserve"> Забороняється участь гравців з інших міст, що грають у інших чемпіонатах під егідою АФЛУ. У разі порушення гравець дискваліфікується автоматично до моменту розгляду можливості подальшої участі гравця в турнірі. 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bCs/>
          <w:lang w:val="uk-UA"/>
        </w:rPr>
      </w:pPr>
      <w:r w:rsidRPr="00F12762">
        <w:rPr>
          <w:rFonts w:ascii="Times New Roman" w:hAnsi="Times New Roman"/>
          <w:bCs/>
          <w:lang w:val="uk-UA"/>
        </w:rPr>
        <w:t xml:space="preserve"> Під час проведення першості в межах спортивного майданчика та на лавах запасних заборонено знаходитись особам, які не внесені до офіційної заявки на гру, дискваліфікованим, вилученим під час матчу гравцям, особам без спортивного одягу, які не є офіційними представниками команд, що грають. У випадку таких порушень гра призупиняється до повного їхнього усунення. 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  <w:i/>
        </w:rPr>
        <w:t xml:space="preserve">Стаття 17.          </w:t>
      </w:r>
      <w:r w:rsidRPr="00F12762">
        <w:rPr>
          <w:rFonts w:ascii="Times New Roman" w:hAnsi="Times New Roman"/>
        </w:rPr>
        <w:t>Протести. Порядок подачі.  Розгляд.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1.письмові заяви та протести стосовно спірних питань приймаються членами Оргкомітету протягом </w:t>
      </w:r>
      <w:r w:rsidRPr="00F12762">
        <w:rPr>
          <w:rFonts w:ascii="Times New Roman" w:hAnsi="Times New Roman"/>
          <w:bCs/>
          <w:lang w:val="uk-UA"/>
        </w:rPr>
        <w:t xml:space="preserve">24 </w:t>
      </w:r>
      <w:r w:rsidRPr="00F12762">
        <w:rPr>
          <w:rFonts w:ascii="Times New Roman" w:hAnsi="Times New Roman"/>
          <w:lang w:val="uk-UA"/>
        </w:rPr>
        <w:t xml:space="preserve">годин та при умові внесення благодійного внеску в розмірі </w:t>
      </w:r>
      <w:r w:rsidR="00E756C1" w:rsidRPr="00F12762">
        <w:rPr>
          <w:rFonts w:ascii="Times New Roman" w:hAnsi="Times New Roman"/>
          <w:lang w:val="uk-UA"/>
        </w:rPr>
        <w:t>10</w:t>
      </w:r>
      <w:r w:rsidRPr="00F12762">
        <w:rPr>
          <w:rFonts w:ascii="Times New Roman" w:hAnsi="Times New Roman"/>
          <w:lang w:val="uk-UA"/>
        </w:rPr>
        <w:t xml:space="preserve">0 </w:t>
      </w:r>
      <w:r w:rsidR="00E756C1" w:rsidRPr="00F12762">
        <w:rPr>
          <w:rFonts w:ascii="Times New Roman" w:hAnsi="Times New Roman"/>
          <w:lang w:val="uk-UA"/>
        </w:rPr>
        <w:t>(сто</w:t>
      </w:r>
      <w:r w:rsidRPr="00F12762">
        <w:rPr>
          <w:rFonts w:ascii="Times New Roman" w:hAnsi="Times New Roman"/>
          <w:lang w:val="uk-UA"/>
        </w:rPr>
        <w:t xml:space="preserve">) грн. </w:t>
      </w:r>
    </w:p>
    <w:p w:rsidR="006E6B85" w:rsidRPr="00F12762" w:rsidRDefault="006E6B85" w:rsidP="00D54FBB">
      <w:pPr>
        <w:pStyle w:val="a6"/>
        <w:jc w:val="both"/>
        <w:rPr>
          <w:rFonts w:ascii="Times New Roman" w:hAnsi="Times New Roman"/>
          <w:bCs/>
          <w:lang w:val="uk-UA"/>
        </w:rPr>
      </w:pPr>
      <w:r w:rsidRPr="00F12762">
        <w:rPr>
          <w:rFonts w:ascii="Times New Roman" w:hAnsi="Times New Roman"/>
          <w:lang w:val="uk-UA"/>
        </w:rPr>
        <w:t>2 Якщо протест задовольняється, то кошти повертаються заявнику.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18.      </w:t>
      </w:r>
      <w:proofErr w:type="spellStart"/>
      <w:r w:rsidRPr="00F12762">
        <w:rPr>
          <w:rFonts w:ascii="Times New Roman" w:hAnsi="Times New Roman"/>
        </w:rPr>
        <w:t>Дозаявка</w:t>
      </w:r>
      <w:proofErr w:type="spellEnd"/>
      <w:r w:rsidRPr="00F12762">
        <w:rPr>
          <w:rFonts w:ascii="Times New Roman" w:hAnsi="Times New Roman"/>
        </w:rPr>
        <w:t xml:space="preserve"> в </w:t>
      </w:r>
      <w:proofErr w:type="spellStart"/>
      <w:r w:rsidRPr="00F12762">
        <w:rPr>
          <w:rFonts w:ascii="Times New Roman" w:hAnsi="Times New Roman"/>
        </w:rPr>
        <w:t>команди</w:t>
      </w:r>
      <w:proofErr w:type="spellEnd"/>
      <w:r w:rsidRPr="00F12762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і</w:t>
      </w:r>
      <w:proofErr w:type="spellEnd"/>
      <w:r w:rsidRPr="00F12762">
        <w:rPr>
          <w:rFonts w:ascii="Times New Roman" w:hAnsi="Times New Roman"/>
        </w:rPr>
        <w:t xml:space="preserve"> переходи </w:t>
      </w:r>
      <w:proofErr w:type="spellStart"/>
      <w:r w:rsidRPr="00F12762">
        <w:rPr>
          <w:rFonts w:ascii="Times New Roman" w:hAnsi="Times New Roman"/>
        </w:rPr>
        <w:t>гравців</w:t>
      </w:r>
      <w:proofErr w:type="spellEnd"/>
      <w:r w:rsidRPr="00F12762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з</w:t>
      </w:r>
      <w:proofErr w:type="spellEnd"/>
      <w:r w:rsidRPr="00F12762">
        <w:rPr>
          <w:rFonts w:ascii="Times New Roman" w:hAnsi="Times New Roman"/>
        </w:rPr>
        <w:t xml:space="preserve"> команд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i/>
        </w:rPr>
      </w:pPr>
      <w:r w:rsidRPr="00F12762">
        <w:rPr>
          <w:rFonts w:ascii="Times New Roman" w:hAnsi="Times New Roman"/>
        </w:rPr>
        <w:t xml:space="preserve">1.  Гравець має право  на  перехід  до  іншої команди в чемпіонаті </w:t>
      </w:r>
      <w:proofErr w:type="gramStart"/>
      <w:r w:rsidRPr="00F12762">
        <w:rPr>
          <w:rFonts w:ascii="Times New Roman" w:hAnsi="Times New Roman"/>
        </w:rPr>
        <w:t>в</w:t>
      </w:r>
      <w:proofErr w:type="gramEnd"/>
      <w:r w:rsidRPr="00F12762">
        <w:rPr>
          <w:rFonts w:ascii="Times New Roman" w:hAnsi="Times New Roman"/>
        </w:rPr>
        <w:t xml:space="preserve"> період затверджений Оргкомітетом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2.   Дискваліфікований гравець може здійснити перехід у нову команду. У такому випадку він повинен відбути залишок дисциплінарних санкцій у новій  команді.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19.                                      </w:t>
      </w:r>
      <w:r w:rsidRPr="00F12762">
        <w:rPr>
          <w:rFonts w:ascii="Times New Roman" w:hAnsi="Times New Roman"/>
          <w:lang w:val="uk-UA"/>
        </w:rPr>
        <w:t xml:space="preserve"> Арбітраж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bCs/>
          <w:lang w:val="uk-UA"/>
        </w:rPr>
      </w:pPr>
      <w:r w:rsidRPr="00F12762">
        <w:rPr>
          <w:rFonts w:ascii="Times New Roman" w:hAnsi="Times New Roman"/>
          <w:lang w:val="uk-UA"/>
        </w:rPr>
        <w:t xml:space="preserve">1. </w:t>
      </w:r>
      <w:r w:rsidR="003F599E" w:rsidRPr="00F12762">
        <w:rPr>
          <w:rFonts w:ascii="Times New Roman" w:hAnsi="Times New Roman"/>
          <w:lang w:val="uk-UA"/>
        </w:rPr>
        <w:t>А</w:t>
      </w:r>
      <w:r w:rsidRPr="00F12762">
        <w:rPr>
          <w:rFonts w:ascii="Times New Roman" w:hAnsi="Times New Roman"/>
          <w:lang w:val="uk-UA"/>
        </w:rPr>
        <w:t>рбітраж та інспектування змагань здійснюється арбітра</w:t>
      </w:r>
      <w:r w:rsidR="00E756C1" w:rsidRPr="00F12762">
        <w:rPr>
          <w:rFonts w:ascii="Times New Roman" w:hAnsi="Times New Roman"/>
          <w:lang w:val="uk-UA"/>
        </w:rPr>
        <w:t xml:space="preserve">ми, рекомендованими комітетом арбітражу </w:t>
      </w:r>
      <w:r w:rsidR="00635EB4" w:rsidRPr="00F12762">
        <w:rPr>
          <w:rFonts w:ascii="Times New Roman" w:hAnsi="Times New Roman"/>
          <w:lang w:val="uk-UA"/>
        </w:rPr>
        <w:t>АФС</w:t>
      </w:r>
      <w:r w:rsidRPr="00F12762">
        <w:rPr>
          <w:rFonts w:ascii="Times New Roman" w:hAnsi="Times New Roman"/>
          <w:lang w:val="uk-UA"/>
        </w:rPr>
        <w:t xml:space="preserve">; 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2. Для </w:t>
      </w:r>
      <w:proofErr w:type="spellStart"/>
      <w:r w:rsidRPr="00F12762">
        <w:rPr>
          <w:rFonts w:ascii="Times New Roman" w:hAnsi="Times New Roman"/>
        </w:rPr>
        <w:t>проведення</w:t>
      </w:r>
      <w:proofErr w:type="spellEnd"/>
      <w:r w:rsidR="00F45C60">
        <w:rPr>
          <w:rFonts w:ascii="Times New Roman" w:hAnsi="Times New Roman"/>
        </w:rPr>
        <w:t xml:space="preserve"> </w:t>
      </w:r>
      <w:proofErr w:type="gramStart"/>
      <w:r w:rsidRPr="00F12762">
        <w:rPr>
          <w:rFonts w:ascii="Times New Roman" w:hAnsi="Times New Roman"/>
        </w:rPr>
        <w:t>кожного</w:t>
      </w:r>
      <w:proofErr w:type="gramEnd"/>
      <w:r w:rsidRPr="00F12762">
        <w:rPr>
          <w:rFonts w:ascii="Times New Roman" w:hAnsi="Times New Roman"/>
        </w:rPr>
        <w:t xml:space="preserve"> матчу </w:t>
      </w:r>
      <w:proofErr w:type="spellStart"/>
      <w:r w:rsidRPr="00F12762">
        <w:rPr>
          <w:rFonts w:ascii="Times New Roman" w:hAnsi="Times New Roman"/>
        </w:rPr>
        <w:t>призначаються</w:t>
      </w:r>
      <w:proofErr w:type="spellEnd"/>
      <w:r w:rsidR="00E756C1" w:rsidRPr="00F12762">
        <w:rPr>
          <w:rFonts w:ascii="Times New Roman" w:hAnsi="Times New Roman"/>
        </w:rPr>
        <w:t xml:space="preserve"> 3</w:t>
      </w:r>
      <w:r w:rsidRPr="00F12762">
        <w:rPr>
          <w:rFonts w:ascii="Times New Roman" w:hAnsi="Times New Roman"/>
        </w:rPr>
        <w:t xml:space="preserve"> арбітри.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20.                         </w:t>
      </w:r>
      <w:r w:rsidRPr="00F12762">
        <w:rPr>
          <w:rFonts w:ascii="Times New Roman" w:hAnsi="Times New Roman"/>
          <w:lang w:val="uk-UA"/>
        </w:rPr>
        <w:t xml:space="preserve"> Призначення арбітрів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>Призначення   арбі</w:t>
      </w:r>
      <w:proofErr w:type="gramStart"/>
      <w:r w:rsidRPr="00F12762">
        <w:rPr>
          <w:rFonts w:ascii="Times New Roman" w:hAnsi="Times New Roman"/>
        </w:rPr>
        <w:t>тр</w:t>
      </w:r>
      <w:proofErr w:type="gramEnd"/>
      <w:r w:rsidRPr="00F12762">
        <w:rPr>
          <w:rFonts w:ascii="Times New Roman" w:hAnsi="Times New Roman"/>
        </w:rPr>
        <w:t xml:space="preserve">ів   на гру здійснює Головний суддя змагань.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21.                       </w:t>
      </w:r>
      <w:r w:rsidRPr="00F12762">
        <w:rPr>
          <w:rFonts w:ascii="Times New Roman" w:hAnsi="Times New Roman"/>
          <w:lang w:val="uk-UA"/>
        </w:rPr>
        <w:t xml:space="preserve"> Обов’язки та функції арбітра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1. Прибути на місце, де провод</w:t>
      </w:r>
      <w:r w:rsidR="00A92DC2">
        <w:rPr>
          <w:rFonts w:ascii="Times New Roman" w:hAnsi="Times New Roman"/>
          <w:lang w:val="uk-UA"/>
        </w:rPr>
        <w:t>иться гра,  не пізніше ніж за 30</w:t>
      </w:r>
      <w:r w:rsidRPr="00F12762">
        <w:rPr>
          <w:rFonts w:ascii="Times New Roman" w:hAnsi="Times New Roman"/>
          <w:lang w:val="uk-UA"/>
        </w:rPr>
        <w:t xml:space="preserve"> хвилин до її початку.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2. Разом з представниками команд, що зустрічаються, визначити кольори ігрової форми так, щоб запобігти їх збігу.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3. Перевірити наявність заявочних  листів, прізвища яких внесені до  протоколу матчу.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Примітка: </w:t>
      </w:r>
      <w:r w:rsidRPr="00F12762">
        <w:rPr>
          <w:rFonts w:ascii="Times New Roman" w:hAnsi="Times New Roman"/>
          <w:lang w:val="uk-UA"/>
        </w:rPr>
        <w:t xml:space="preserve"> арбітр разом з керівниками  команд несе відповідальність за дотримання правил допуску гравців до гри та перебування їх,  тренерів та офіційних осіб у відповідних місцях                   спортивного залу.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4.  Перевірити відповідність футбольної форми у гравців.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5.  Після закінчення гри протягом 10 хвилин оформити протокол матчу.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lastRenderedPageBreak/>
        <w:t xml:space="preserve">6. У протоколі матчу необхідно викласти інформацію про всі дисциплінарні санкції (попередження та  вилучення), що прийняті відносно гравців і/або тренерів та офіційних осіб команд, і будь - які інциденти (травми, порушення порядку та </w:t>
      </w:r>
      <w:proofErr w:type="spellStart"/>
      <w:r w:rsidRPr="00F12762">
        <w:rPr>
          <w:rFonts w:ascii="Times New Roman" w:hAnsi="Times New Roman"/>
          <w:lang w:val="uk-UA"/>
        </w:rPr>
        <w:t>інш</w:t>
      </w:r>
      <w:proofErr w:type="spellEnd"/>
      <w:r w:rsidRPr="00F12762">
        <w:rPr>
          <w:rFonts w:ascii="Times New Roman" w:hAnsi="Times New Roman"/>
          <w:lang w:val="uk-UA"/>
        </w:rPr>
        <w:t>.), що виникли до, під час та після гри 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7. Протокол матчу передається представнику Оргкомітету.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8. У випадку ситуацій до початку, на протязі і після матчу, які непередбачені цим Положенням щодо арбітражу матчу Змагань, рішення приймає Головний     арбітр  матчу.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  <w:i/>
        </w:rPr>
        <w:t xml:space="preserve">Стаття 22.      </w:t>
      </w:r>
      <w:proofErr w:type="gramStart"/>
      <w:r w:rsidRPr="00F12762">
        <w:rPr>
          <w:rFonts w:ascii="Times New Roman" w:hAnsi="Times New Roman"/>
        </w:rPr>
        <w:t>Обл</w:t>
      </w:r>
      <w:proofErr w:type="gramEnd"/>
      <w:r w:rsidRPr="00F12762">
        <w:rPr>
          <w:rFonts w:ascii="Times New Roman" w:hAnsi="Times New Roman"/>
        </w:rPr>
        <w:t>ік порушень, допущених гравцями в іграх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1. </w:t>
      </w:r>
      <w:proofErr w:type="spellStart"/>
      <w:r w:rsidRPr="00F12762">
        <w:rPr>
          <w:rFonts w:ascii="Times New Roman" w:hAnsi="Times New Roman"/>
        </w:rPr>
        <w:t>Порушення</w:t>
      </w:r>
      <w:proofErr w:type="spellEnd"/>
      <w:r w:rsidRPr="00F12762">
        <w:rPr>
          <w:rFonts w:ascii="Times New Roman" w:hAnsi="Times New Roman"/>
        </w:rPr>
        <w:t xml:space="preserve">,   </w:t>
      </w:r>
      <w:proofErr w:type="spellStart"/>
      <w:proofErr w:type="gramStart"/>
      <w:r w:rsidRPr="00F12762">
        <w:rPr>
          <w:rFonts w:ascii="Times New Roman" w:hAnsi="Times New Roman"/>
        </w:rPr>
        <w:t>допущен</w:t>
      </w:r>
      <w:proofErr w:type="gramEnd"/>
      <w:r w:rsidRPr="00F12762">
        <w:rPr>
          <w:rFonts w:ascii="Times New Roman" w:hAnsi="Times New Roman"/>
        </w:rPr>
        <w:t>і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гравцями</w:t>
      </w:r>
      <w:proofErr w:type="spellEnd"/>
      <w:r w:rsidRPr="00F12762">
        <w:rPr>
          <w:rFonts w:ascii="Times New Roman" w:hAnsi="Times New Roman"/>
        </w:rPr>
        <w:t xml:space="preserve">  в </w:t>
      </w:r>
      <w:proofErr w:type="spellStart"/>
      <w:r w:rsidRPr="00F12762">
        <w:rPr>
          <w:rFonts w:ascii="Times New Roman" w:hAnsi="Times New Roman"/>
        </w:rPr>
        <w:t>іграх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чемпіонату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враховуються</w:t>
      </w:r>
      <w:proofErr w:type="spellEnd"/>
      <w:r w:rsidR="00F45C60">
        <w:rPr>
          <w:rFonts w:ascii="Times New Roman" w:hAnsi="Times New Roman"/>
        </w:rPr>
        <w:t xml:space="preserve"> </w:t>
      </w:r>
      <w:r w:rsidR="00A92DC2">
        <w:rPr>
          <w:rFonts w:ascii="Times New Roman" w:hAnsi="Times New Roman"/>
          <w:lang w:val="uk-UA"/>
        </w:rPr>
        <w:t>тільки в даних</w:t>
      </w:r>
      <w:r w:rsidR="00F45C60">
        <w:rPr>
          <w:rFonts w:ascii="Times New Roman" w:hAnsi="Times New Roman"/>
          <w:lang w:val="uk-UA"/>
        </w:rPr>
        <w:t xml:space="preserve"> </w:t>
      </w:r>
      <w:proofErr w:type="spellStart"/>
      <w:r w:rsidRPr="00F12762">
        <w:rPr>
          <w:rFonts w:ascii="Times New Roman" w:hAnsi="Times New Roman"/>
        </w:rPr>
        <w:t>Змаганнях</w:t>
      </w:r>
      <w:proofErr w:type="spellEnd"/>
      <w:r w:rsidRPr="00F12762">
        <w:rPr>
          <w:rFonts w:ascii="Times New Roman" w:hAnsi="Times New Roman"/>
        </w:rPr>
        <w:t xml:space="preserve"> та </w:t>
      </w:r>
      <w:proofErr w:type="spellStart"/>
      <w:r w:rsidRPr="00F12762">
        <w:rPr>
          <w:rFonts w:ascii="Times New Roman" w:hAnsi="Times New Roman"/>
        </w:rPr>
        <w:t>навпаки</w:t>
      </w:r>
      <w:proofErr w:type="spellEnd"/>
      <w:r w:rsidRPr="00F12762">
        <w:rPr>
          <w:rFonts w:ascii="Times New Roman" w:hAnsi="Times New Roman"/>
        </w:rPr>
        <w:t xml:space="preserve">. При переході гравців </w:t>
      </w:r>
      <w:proofErr w:type="gramStart"/>
      <w:r w:rsidRPr="00F12762">
        <w:rPr>
          <w:rFonts w:ascii="Times New Roman" w:hAnsi="Times New Roman"/>
        </w:rPr>
        <w:t>в</w:t>
      </w:r>
      <w:proofErr w:type="gramEnd"/>
      <w:r w:rsidRPr="00F12762">
        <w:rPr>
          <w:rFonts w:ascii="Times New Roman" w:hAnsi="Times New Roman"/>
        </w:rPr>
        <w:t xml:space="preserve"> іншу команду протягом турніру жовті і червоні картки не анулюються.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2. Представники команд зобов’язані вести </w:t>
      </w:r>
      <w:proofErr w:type="gramStart"/>
      <w:r w:rsidRPr="00F12762">
        <w:rPr>
          <w:rFonts w:ascii="Times New Roman" w:hAnsi="Times New Roman"/>
        </w:rPr>
        <w:t>обл</w:t>
      </w:r>
      <w:proofErr w:type="gramEnd"/>
      <w:r w:rsidRPr="00F12762">
        <w:rPr>
          <w:rFonts w:ascii="Times New Roman" w:hAnsi="Times New Roman"/>
        </w:rPr>
        <w:t xml:space="preserve">ік попереджень та вилучень гравців і несуть за це відповідальність.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3. Дві жовті картки, отримані в одній грі, прирівнюються до вилучення. У такому випадку гравець </w:t>
      </w:r>
      <w:proofErr w:type="gramStart"/>
      <w:r w:rsidRPr="00F12762">
        <w:rPr>
          <w:rFonts w:ascii="Times New Roman" w:hAnsi="Times New Roman"/>
        </w:rPr>
        <w:t>п</w:t>
      </w:r>
      <w:proofErr w:type="gramEnd"/>
      <w:r w:rsidRPr="00F12762">
        <w:rPr>
          <w:rFonts w:ascii="Times New Roman" w:hAnsi="Times New Roman"/>
        </w:rPr>
        <w:t>ідлягає дискваліфікації на одну гру (окремі випадки розглядаються Оргкомітетом), а раніше отримані попередження анулюються.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4. За </w:t>
      </w:r>
      <w:r w:rsidR="003D27AF">
        <w:rPr>
          <w:rFonts w:ascii="Times New Roman" w:hAnsi="Times New Roman"/>
          <w:lang w:val="uk-UA"/>
        </w:rPr>
        <w:t>чотири</w:t>
      </w:r>
      <w:r w:rsidR="00F45C60">
        <w:rPr>
          <w:rFonts w:ascii="Times New Roman" w:hAnsi="Times New Roman"/>
          <w:lang w:val="uk-UA"/>
        </w:rPr>
        <w:t xml:space="preserve"> </w:t>
      </w:r>
      <w:proofErr w:type="spellStart"/>
      <w:r w:rsidRPr="00F12762">
        <w:rPr>
          <w:rFonts w:ascii="Times New Roman" w:hAnsi="Times New Roman"/>
        </w:rPr>
        <w:t>жовті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картки</w:t>
      </w:r>
      <w:proofErr w:type="spellEnd"/>
      <w:r w:rsidRPr="00F12762">
        <w:rPr>
          <w:rFonts w:ascii="Times New Roman" w:hAnsi="Times New Roman"/>
        </w:rPr>
        <w:t xml:space="preserve">, </w:t>
      </w:r>
      <w:proofErr w:type="spellStart"/>
      <w:r w:rsidRPr="00F12762">
        <w:rPr>
          <w:rFonts w:ascii="Times New Roman" w:hAnsi="Times New Roman"/>
        </w:rPr>
        <w:t>отримані</w:t>
      </w:r>
      <w:proofErr w:type="spellEnd"/>
      <w:r w:rsidRPr="00F12762">
        <w:rPr>
          <w:rFonts w:ascii="Times New Roman" w:hAnsi="Times New Roman"/>
        </w:rPr>
        <w:t xml:space="preserve"> в </w:t>
      </w:r>
      <w:proofErr w:type="spellStart"/>
      <w:r w:rsidRPr="00F12762">
        <w:rPr>
          <w:rFonts w:ascii="Times New Roman" w:hAnsi="Times New Roman"/>
        </w:rPr>
        <w:t>Змаганнях</w:t>
      </w:r>
      <w:proofErr w:type="spellEnd"/>
      <w:r w:rsidRPr="00F12762">
        <w:rPr>
          <w:rFonts w:ascii="Times New Roman" w:hAnsi="Times New Roman"/>
        </w:rPr>
        <w:t xml:space="preserve">, </w:t>
      </w:r>
      <w:proofErr w:type="spellStart"/>
      <w:r w:rsidRPr="00F12762">
        <w:rPr>
          <w:rFonts w:ascii="Times New Roman" w:hAnsi="Times New Roman"/>
        </w:rPr>
        <w:t>гравець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дискваліфікується</w:t>
      </w:r>
      <w:proofErr w:type="spellEnd"/>
      <w:r w:rsidRPr="00F12762">
        <w:rPr>
          <w:rFonts w:ascii="Times New Roman" w:hAnsi="Times New Roman"/>
        </w:rPr>
        <w:t xml:space="preserve">  на одну </w:t>
      </w:r>
      <w:proofErr w:type="spellStart"/>
      <w:r w:rsidRPr="00F12762">
        <w:rPr>
          <w:rFonts w:ascii="Times New Roman" w:hAnsi="Times New Roman"/>
        </w:rPr>
        <w:t>гру</w:t>
      </w:r>
      <w:proofErr w:type="spellEnd"/>
      <w:r w:rsidRPr="00F12762">
        <w:rPr>
          <w:rFonts w:ascii="Times New Roman" w:hAnsi="Times New Roman"/>
        </w:rPr>
        <w:t xml:space="preserve">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5.  </w:t>
      </w:r>
      <w:proofErr w:type="spellStart"/>
      <w:r w:rsidRPr="00F12762">
        <w:rPr>
          <w:rFonts w:ascii="Times New Roman" w:hAnsi="Times New Roman"/>
        </w:rPr>
        <w:t>Гравець</w:t>
      </w:r>
      <w:proofErr w:type="spellEnd"/>
      <w:r w:rsidRPr="00F12762">
        <w:rPr>
          <w:rFonts w:ascii="Times New Roman" w:hAnsi="Times New Roman"/>
        </w:rPr>
        <w:t xml:space="preserve">, </w:t>
      </w:r>
      <w:proofErr w:type="spellStart"/>
      <w:r w:rsidRPr="00F12762">
        <w:rPr>
          <w:rFonts w:ascii="Times New Roman" w:hAnsi="Times New Roman"/>
        </w:rPr>
        <w:t>вилучений</w:t>
      </w:r>
      <w:proofErr w:type="spellEnd"/>
      <w:r w:rsidRPr="00F12762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з</w:t>
      </w:r>
      <w:proofErr w:type="spellEnd"/>
      <w:r w:rsidRPr="00F12762">
        <w:rPr>
          <w:rFonts w:ascii="Times New Roman" w:hAnsi="Times New Roman"/>
        </w:rPr>
        <w:t xml:space="preserve"> поля, </w:t>
      </w:r>
      <w:proofErr w:type="spellStart"/>
      <w:proofErr w:type="gramStart"/>
      <w:r w:rsidRPr="00F12762">
        <w:rPr>
          <w:rFonts w:ascii="Times New Roman" w:hAnsi="Times New Roman"/>
        </w:rPr>
        <w:t>п</w:t>
      </w:r>
      <w:proofErr w:type="gramEnd"/>
      <w:r w:rsidRPr="00F12762">
        <w:rPr>
          <w:rFonts w:ascii="Times New Roman" w:hAnsi="Times New Roman"/>
        </w:rPr>
        <w:t>ідлягає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дискваліфікації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термін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якої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встановлює</w:t>
      </w:r>
      <w:proofErr w:type="spellEnd"/>
      <w:r w:rsidR="00F45C60">
        <w:rPr>
          <w:rFonts w:ascii="Times New Roman" w:hAnsi="Times New Roman"/>
        </w:rPr>
        <w:t xml:space="preserve"> </w:t>
      </w:r>
      <w:proofErr w:type="spellStart"/>
      <w:r w:rsidRPr="00F12762">
        <w:rPr>
          <w:rFonts w:ascii="Times New Roman" w:hAnsi="Times New Roman"/>
        </w:rPr>
        <w:t>Оркомітет</w:t>
      </w:r>
      <w:proofErr w:type="spellEnd"/>
      <w:r w:rsidRPr="00F12762">
        <w:rPr>
          <w:rFonts w:ascii="Times New Roman" w:hAnsi="Times New Roman"/>
        </w:rPr>
        <w:t xml:space="preserve">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6. Не проведена з будь - якої   причини </w:t>
      </w:r>
      <w:proofErr w:type="gramStart"/>
      <w:r w:rsidRPr="00F12762">
        <w:rPr>
          <w:rFonts w:ascii="Times New Roman" w:hAnsi="Times New Roman"/>
        </w:rPr>
        <w:t>гра не</w:t>
      </w:r>
      <w:proofErr w:type="gramEnd"/>
      <w:r w:rsidRPr="00F12762">
        <w:rPr>
          <w:rFonts w:ascii="Times New Roman" w:hAnsi="Times New Roman"/>
        </w:rPr>
        <w:t xml:space="preserve"> враховується в кількість ігор, які гравець повинен пропустити у зв’язку з дискваліфікацією.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  <w:r w:rsidRPr="00F12762">
        <w:rPr>
          <w:rFonts w:ascii="Times New Roman" w:hAnsi="Times New Roman"/>
        </w:rPr>
        <w:t xml:space="preserve">7. Якщо дискваліфікація перевищує кількість ігор, які залишилися у поточному сезоні, то частина нездійсненої дискваліфікації за </w:t>
      </w:r>
      <w:proofErr w:type="gramStart"/>
      <w:r w:rsidRPr="00F12762">
        <w:rPr>
          <w:rFonts w:ascii="Times New Roman" w:hAnsi="Times New Roman"/>
        </w:rPr>
        <w:t>р</w:t>
      </w:r>
      <w:proofErr w:type="gramEnd"/>
      <w:r w:rsidRPr="00F12762">
        <w:rPr>
          <w:rFonts w:ascii="Times New Roman" w:hAnsi="Times New Roman"/>
        </w:rPr>
        <w:t>ішенням Оргкомітету може переноситись на наступні Змагання 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23.                         </w:t>
      </w:r>
      <w:r w:rsidRPr="00F12762">
        <w:rPr>
          <w:rFonts w:ascii="Times New Roman" w:hAnsi="Times New Roman"/>
          <w:lang w:val="uk-UA"/>
        </w:rPr>
        <w:t xml:space="preserve"> Відповідальність гравців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1. У Змаганнях, які проводять Організатори, до гравців за порушення можуть застосовуватися відповідні санкції: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попередження;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вилучення;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дискваліфікація на певну кількість матчів або певний термін змагань;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позбавлення права участі у Змаганнях, які проводять Організатори.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   2.  Вилучення гравця з поля тягне усунення його від Змагань: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два попередження в одній і тій же  грі –  1 гра (окремі випадки   розглядаються Оргкомітетом);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3. Дисциплінарні санкції можуть бути застосовані навіть у тому випадку, коли  арбітр не бачив грубого прояву або неспортивної поведінки і тому не прийняв ніякого рішення з цього приводу.  Дисциплінарні санкції будуть застосовані,</w:t>
      </w:r>
      <w:r w:rsidR="00E832C7" w:rsidRPr="00F12762">
        <w:rPr>
          <w:rFonts w:ascii="Times New Roman" w:hAnsi="Times New Roman"/>
          <w:lang w:val="uk-UA"/>
        </w:rPr>
        <w:t xml:space="preserve"> якщо </w:t>
      </w:r>
      <w:r w:rsidRPr="00F12762">
        <w:rPr>
          <w:rFonts w:ascii="Times New Roman" w:hAnsi="Times New Roman"/>
          <w:lang w:val="uk-UA"/>
        </w:rPr>
        <w:t>цей інциден</w:t>
      </w:r>
      <w:r w:rsidR="00E832C7" w:rsidRPr="00F12762">
        <w:rPr>
          <w:rFonts w:ascii="Times New Roman" w:hAnsi="Times New Roman"/>
          <w:lang w:val="uk-UA"/>
        </w:rPr>
        <w:t xml:space="preserve">т бачив представник Оргкомітету, чи на підставі відеоматеріалу. </w:t>
      </w:r>
    </w:p>
    <w:p w:rsidR="00204B9C" w:rsidRPr="00F12762" w:rsidRDefault="00A4244F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4</w:t>
      </w:r>
      <w:r w:rsidR="00204B9C" w:rsidRPr="00F12762">
        <w:rPr>
          <w:rFonts w:ascii="Times New Roman" w:hAnsi="Times New Roman"/>
          <w:lang w:val="uk-UA"/>
        </w:rPr>
        <w:t xml:space="preserve">. Можливе застосування дисциплінарних санкцій </w:t>
      </w:r>
      <w:r w:rsidRPr="00F12762">
        <w:rPr>
          <w:rFonts w:ascii="Times New Roman" w:hAnsi="Times New Roman"/>
          <w:lang w:val="uk-UA"/>
        </w:rPr>
        <w:t>регламентуються Нормами дисциплінарних</w:t>
      </w:r>
      <w:r w:rsidR="00A92DC2">
        <w:rPr>
          <w:rFonts w:ascii="Times New Roman" w:hAnsi="Times New Roman"/>
          <w:lang w:val="uk-UA"/>
        </w:rPr>
        <w:t xml:space="preserve"> санкцій, а також регламентами А</w:t>
      </w:r>
      <w:r w:rsidRPr="00F12762">
        <w:rPr>
          <w:rFonts w:ascii="Times New Roman" w:hAnsi="Times New Roman"/>
          <w:lang w:val="uk-UA"/>
        </w:rPr>
        <w:t>ФС</w:t>
      </w:r>
      <w:r w:rsidR="00A92DC2">
        <w:rPr>
          <w:rFonts w:ascii="Times New Roman" w:hAnsi="Times New Roman"/>
          <w:lang w:val="uk-UA"/>
        </w:rPr>
        <w:t>О</w:t>
      </w:r>
      <w:r w:rsidRPr="00F12762">
        <w:rPr>
          <w:rFonts w:ascii="Times New Roman" w:hAnsi="Times New Roman"/>
          <w:lang w:val="uk-UA"/>
        </w:rPr>
        <w:t xml:space="preserve"> та АФУ </w:t>
      </w:r>
    </w:p>
    <w:p w:rsidR="00204B9C" w:rsidRPr="00F12762" w:rsidRDefault="00A4244F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5</w:t>
      </w:r>
      <w:r w:rsidR="00204B9C" w:rsidRPr="00F12762">
        <w:rPr>
          <w:rFonts w:ascii="Times New Roman" w:hAnsi="Times New Roman"/>
          <w:lang w:val="uk-UA"/>
        </w:rPr>
        <w:t>. Усунення гравця розповсюджується на всі Змагання, які проводять Організатори.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i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24.                      </w:t>
      </w:r>
      <w:r w:rsidRPr="00F12762">
        <w:rPr>
          <w:rFonts w:ascii="Times New Roman" w:hAnsi="Times New Roman"/>
          <w:lang w:val="uk-UA"/>
        </w:rPr>
        <w:t xml:space="preserve">Відповідальність команди 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1.  Порушення,   за  які застосовуються дисциплінарні санкції до   команди: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-    відмова від участі в  Змаганнях, на які команда була заявлена;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-    неявка команди на гру 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-    повторна неявка команди на гру 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-    самовільне залишення поля командою під час гри або відмова продовжити гру;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-    за не дотримання вимог регламенту при заявці гравців до Змагань і неправильне і несвоєчасне оформлення заявочної документації;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-    навмисні дії, що привели до зриву або не проведення змагань;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  -     провокаційні дії гравців, офіційних осіб (команди), тренерів,  представників, вболівальників, що викликали  безладдя на спортивному майданчику або прилеглій території;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 -    неетична, некоректна, неспортивна поведінка гравців, керівників, представників, тренерів, вболівальників, та інших посадових і офіційних осіб команди до, під час  та після гри;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 -    внесення до рапорту арбітра незаявленого або  заявленого з  порушенням </w:t>
      </w:r>
      <w:proofErr w:type="spellStart"/>
      <w:r w:rsidRPr="00F12762">
        <w:rPr>
          <w:rFonts w:ascii="Times New Roman" w:hAnsi="Times New Roman"/>
          <w:lang w:val="uk-UA"/>
        </w:rPr>
        <w:t>„Положення”</w:t>
      </w:r>
      <w:proofErr w:type="spellEnd"/>
      <w:r w:rsidRPr="00F12762">
        <w:rPr>
          <w:rFonts w:ascii="Times New Roman" w:hAnsi="Times New Roman"/>
          <w:lang w:val="uk-UA"/>
        </w:rPr>
        <w:t>, дискваліфікованого гравця (тренера);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          -   фальсифікування результату гри;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lastRenderedPageBreak/>
        <w:t xml:space="preserve">             -    недисциплінована (груба) поведінка гравців до, під час та після гри;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          -   порушення вимог Регламенту, Положень або рішень Оргкомітету;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       -  порушення встановлених термінів заявки (</w:t>
      </w:r>
      <w:proofErr w:type="spellStart"/>
      <w:r w:rsidRPr="00F12762">
        <w:rPr>
          <w:rFonts w:ascii="Times New Roman" w:hAnsi="Times New Roman"/>
          <w:lang w:val="uk-UA"/>
        </w:rPr>
        <w:t>дозаявки</w:t>
      </w:r>
      <w:proofErr w:type="spellEnd"/>
      <w:r w:rsidRPr="00F12762">
        <w:rPr>
          <w:rFonts w:ascii="Times New Roman" w:hAnsi="Times New Roman"/>
          <w:lang w:val="uk-UA"/>
        </w:rPr>
        <w:t>) команд для  участі у Змаганнях;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       -  спізнення команди на гру без поважних причин.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2. Санкції, що застосовуються: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ab/>
        <w:t>- попередження;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ab/>
        <w:t>- суворе попередження;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ab/>
        <w:t>- стягнення штрафних очок;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ab/>
        <w:t>- анулювання  результату гри;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ab/>
        <w:t>- присудження перемоги команді – суперниці;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ab/>
        <w:t>- тимчасова дискваліфікація;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ab/>
        <w:t>- виключення зі складу учасників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i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25.             </w:t>
      </w:r>
      <w:r w:rsidRPr="00F12762">
        <w:rPr>
          <w:rFonts w:ascii="Times New Roman" w:hAnsi="Times New Roman"/>
          <w:lang w:val="uk-UA"/>
        </w:rPr>
        <w:t xml:space="preserve"> Відповідальність офіційних  осіб команди.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1.  Порушення, за які застосовуються дисциплінарні санкції до офіційних осіб команди: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- грубий вислів або некоректне звинувачення на адресу Оргкомітету,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Організаторів або команди та їх офіційних представників;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прояви расизму, іншої дискримінації будь кого за расою, кольором шкіри, мови, релігії або етнічного походження, яка розповсюджена у формі відкритої образи, наклепу, висловлювань, надписів або жестів;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неетична, некоректна поведінка до, під час та після гри;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за не дотримання вимог регламенту при заявці гравців до Змагань і неправильне і несвоєчасне оформлення заявочної документації;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неетичні випади на адресу інспектора та арбітрів;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порушення вимог та умов проведення Змагань, що визначені Положенням;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невиконання або неналежне виконання вимог Регламентів щодо оформлення документації з проведення Змагань;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ухилення від виконання або неналежне виконання рішень і постанов Оргкомітету і Організаторів;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2. Санкції, що застосовуються до офіційних осіб команди: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-    попередження;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суворе попередження;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i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  -    дискваліфікація від 1 до 5 ігор або на термін до кінця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26.                     </w:t>
      </w:r>
      <w:r w:rsidRPr="00F12762">
        <w:rPr>
          <w:rFonts w:ascii="Times New Roman" w:hAnsi="Times New Roman"/>
          <w:lang w:val="uk-UA"/>
        </w:rPr>
        <w:t>Відповідальність  арбітрів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1.  Порушення і санкції, які можуть застосовуватись до арбітра: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-   неявка на календарну гру без поважних причин – дискваліфікація від 3 до 5 ігор;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-   неохайне оформлення протоколу матчу: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   а) вперше – попередження;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   б) повторно – дискваліфікація 1 гра. 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-  фальсифікація  внесеного у протокол матчу  запису про вилучення і попередження, невнесення до протоколу вилучень і попереджень гравців, що мали місце, приховування фактів неетичної, некоректної поведінки гравців, офіційних осіб або глядачів щодо арбітрів або інших осіб – дискваліфікація від 3 до 5 ігор (не виплата гонорару) 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-   порушення статті </w:t>
      </w:r>
      <w:proofErr w:type="spellStart"/>
      <w:r w:rsidRPr="00F12762">
        <w:rPr>
          <w:rFonts w:ascii="Times New Roman" w:hAnsi="Times New Roman"/>
          <w:lang w:val="uk-UA"/>
        </w:rPr>
        <w:t>„Положення”</w:t>
      </w:r>
      <w:proofErr w:type="spellEnd"/>
      <w:r w:rsidRPr="00F12762">
        <w:rPr>
          <w:rFonts w:ascii="Times New Roman" w:hAnsi="Times New Roman"/>
          <w:lang w:val="uk-UA"/>
        </w:rPr>
        <w:t xml:space="preserve"> щодо допуску гравців до гри - дискваліфікація 3 гри (не виплата гонорару);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2.  Порушення морально – етичних норм: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-   неетичне, некоректне ставлення до інспектора, гравців, офіційних осіб  або глядачів – дискваліфікація від 3 до 5 ігор.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3. Порушення, пов’язані з екіпіровкою арбітра: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  а) вперше – попередження;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    б) повторно – усунення від арбітражу на 3 гри.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4. З урахуванням всіх обставин та характеру дисциплінарного порушення можливе застосування санкції у вигляді усунення  арбітра до кінця Змагань.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27.                         </w:t>
      </w:r>
      <w:r w:rsidRPr="00F12762">
        <w:rPr>
          <w:rFonts w:ascii="Times New Roman" w:hAnsi="Times New Roman"/>
          <w:lang w:val="uk-UA"/>
        </w:rPr>
        <w:t xml:space="preserve"> Розгляд суперечливих питань  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Розгляд і вирішення всіх суперечок, які виникають між командами, офіційними особами, гравцями здійснюється виключно Оргкомітетом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i/>
          <w:lang w:val="uk-UA"/>
        </w:rPr>
        <w:t xml:space="preserve">Стаття 28.                         </w:t>
      </w:r>
      <w:r w:rsidRPr="00F12762">
        <w:rPr>
          <w:rFonts w:ascii="Times New Roman" w:hAnsi="Times New Roman"/>
          <w:lang w:val="uk-UA"/>
        </w:rPr>
        <w:t xml:space="preserve"> Інші питання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 1.  Рішення з питань недисциплінованої поведінки гравців, керівників команд, тренерів, офіційних осіб команди, глядачів, інших осіб, які не визначені «</w:t>
      </w:r>
      <w:r w:rsidR="00A4244F" w:rsidRPr="00F12762">
        <w:rPr>
          <w:rFonts w:ascii="Times New Roman" w:hAnsi="Times New Roman"/>
          <w:lang w:val="uk-UA"/>
        </w:rPr>
        <w:t>Регламентом</w:t>
      </w:r>
      <w:r w:rsidRPr="00F12762">
        <w:rPr>
          <w:rFonts w:ascii="Times New Roman" w:hAnsi="Times New Roman"/>
          <w:lang w:val="uk-UA"/>
        </w:rPr>
        <w:t>, приймає Оргкомітет Змагань.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2.  Якщо гру було припинено за непередбачених обставин, то команди дограють з тієї хвилини, коли гру було припинено, і з рахунком, зафіксованим на момент припинення гри. 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3.  Рішення з інших питань, які не врегульовані «</w:t>
      </w:r>
      <w:r w:rsidR="00A4244F" w:rsidRPr="00F12762">
        <w:rPr>
          <w:rFonts w:ascii="Times New Roman" w:hAnsi="Times New Roman"/>
          <w:lang w:val="uk-UA"/>
        </w:rPr>
        <w:t>Регламентом</w:t>
      </w:r>
      <w:r w:rsidRPr="00F12762">
        <w:rPr>
          <w:rFonts w:ascii="Times New Roman" w:hAnsi="Times New Roman"/>
          <w:lang w:val="uk-UA"/>
        </w:rPr>
        <w:t>», приймає Оргкомітет Змагань.</w:t>
      </w:r>
    </w:p>
    <w:p w:rsidR="00204B9C" w:rsidRPr="00F12762" w:rsidRDefault="00A4244F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>4. Всі Додатки до «Регламенту</w:t>
      </w:r>
      <w:r w:rsidR="00204B9C" w:rsidRPr="00F12762">
        <w:rPr>
          <w:rFonts w:ascii="Times New Roman" w:hAnsi="Times New Roman"/>
          <w:lang w:val="uk-UA"/>
        </w:rPr>
        <w:t>» є його невід’ємною частиною.</w:t>
      </w:r>
    </w:p>
    <w:p w:rsidR="00204B9C" w:rsidRPr="00F12762" w:rsidRDefault="00204B9C" w:rsidP="00D54FBB">
      <w:pPr>
        <w:pStyle w:val="a6"/>
        <w:jc w:val="both"/>
        <w:rPr>
          <w:rFonts w:ascii="Times New Roman" w:hAnsi="Times New Roman"/>
          <w:lang w:val="uk-UA"/>
        </w:rPr>
      </w:pPr>
      <w:r w:rsidRPr="00F12762">
        <w:rPr>
          <w:rFonts w:ascii="Times New Roman" w:hAnsi="Times New Roman"/>
          <w:lang w:val="uk-UA"/>
        </w:rPr>
        <w:t xml:space="preserve">5.  У випадку непередбачених ситуацій, що до арбітражу Змагань, рішення приймає Головна колегія арбітрів Змагань і Оргкомітет Змагань. </w:t>
      </w: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DD1C27" w:rsidRDefault="00DD1C27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DD1C27" w:rsidRDefault="00DD1C27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DD1C27" w:rsidRDefault="00DD1C27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DD1C27" w:rsidRDefault="00DD1C27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DD1C27" w:rsidRDefault="00DD1C27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DD1C27" w:rsidRDefault="00DD1C27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DD1C27" w:rsidRDefault="00DD1C27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DD1C27" w:rsidRPr="00F12762" w:rsidRDefault="00DD1C27" w:rsidP="00D54FBB">
      <w:pPr>
        <w:pStyle w:val="a6"/>
        <w:jc w:val="both"/>
        <w:rPr>
          <w:rFonts w:ascii="Times New Roman" w:hAnsi="Times New Roman"/>
          <w:lang w:val="uk-UA"/>
        </w:rPr>
      </w:pPr>
    </w:p>
    <w:p w:rsidR="00F12762" w:rsidRPr="00F12762" w:rsidRDefault="00F12762" w:rsidP="00D54FBB">
      <w:pPr>
        <w:pStyle w:val="a6"/>
        <w:jc w:val="both"/>
        <w:rPr>
          <w:rFonts w:ascii="Times New Roman" w:hAnsi="Times New Roman"/>
          <w:lang w:val="uk-UA"/>
        </w:rPr>
      </w:pPr>
    </w:p>
    <w:sectPr w:rsidR="00F12762" w:rsidRPr="00F12762" w:rsidSect="0035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CF0"/>
    <w:multiLevelType w:val="hybridMultilevel"/>
    <w:tmpl w:val="E62A5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BA0FAA"/>
    <w:multiLevelType w:val="singleLevel"/>
    <w:tmpl w:val="4F8E8AB2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2">
    <w:nsid w:val="28AB63C9"/>
    <w:multiLevelType w:val="hybridMultilevel"/>
    <w:tmpl w:val="8AB25572"/>
    <w:lvl w:ilvl="0" w:tplc="67DCDFEC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388D408A"/>
    <w:multiLevelType w:val="hybridMultilevel"/>
    <w:tmpl w:val="C6CC0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55E3D"/>
    <w:multiLevelType w:val="hybridMultilevel"/>
    <w:tmpl w:val="95E021FE"/>
    <w:lvl w:ilvl="0" w:tplc="6730F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519F0"/>
    <w:multiLevelType w:val="hybridMultilevel"/>
    <w:tmpl w:val="EAF8B5DA"/>
    <w:lvl w:ilvl="0" w:tplc="F3220F3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6E3B71"/>
    <w:multiLevelType w:val="hybridMultilevel"/>
    <w:tmpl w:val="825A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6303B9"/>
    <w:multiLevelType w:val="hybridMultilevel"/>
    <w:tmpl w:val="928A4372"/>
    <w:lvl w:ilvl="0" w:tplc="B9C41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076801"/>
    <w:multiLevelType w:val="hybridMultilevel"/>
    <w:tmpl w:val="5E6A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B9C"/>
    <w:rsid w:val="001137BA"/>
    <w:rsid w:val="001278E9"/>
    <w:rsid w:val="0016028F"/>
    <w:rsid w:val="00187804"/>
    <w:rsid w:val="00204B9C"/>
    <w:rsid w:val="00226F16"/>
    <w:rsid w:val="00235738"/>
    <w:rsid w:val="00254E1A"/>
    <w:rsid w:val="002817CC"/>
    <w:rsid w:val="003513E7"/>
    <w:rsid w:val="003A0FE2"/>
    <w:rsid w:val="003B184F"/>
    <w:rsid w:val="003D27AF"/>
    <w:rsid w:val="003F599E"/>
    <w:rsid w:val="00526DD9"/>
    <w:rsid w:val="005579F7"/>
    <w:rsid w:val="00635EB4"/>
    <w:rsid w:val="0064250E"/>
    <w:rsid w:val="006E6B85"/>
    <w:rsid w:val="007C7E26"/>
    <w:rsid w:val="007D2B90"/>
    <w:rsid w:val="0081397F"/>
    <w:rsid w:val="00821366"/>
    <w:rsid w:val="008C192D"/>
    <w:rsid w:val="00971397"/>
    <w:rsid w:val="00981600"/>
    <w:rsid w:val="00997812"/>
    <w:rsid w:val="009E37C9"/>
    <w:rsid w:val="009F3790"/>
    <w:rsid w:val="00A4244F"/>
    <w:rsid w:val="00A51410"/>
    <w:rsid w:val="00A57817"/>
    <w:rsid w:val="00A92DC2"/>
    <w:rsid w:val="00AD7884"/>
    <w:rsid w:val="00B20F41"/>
    <w:rsid w:val="00B437F4"/>
    <w:rsid w:val="00B730A6"/>
    <w:rsid w:val="00B743CF"/>
    <w:rsid w:val="00BC32CD"/>
    <w:rsid w:val="00C15A96"/>
    <w:rsid w:val="00C57C08"/>
    <w:rsid w:val="00D54FBB"/>
    <w:rsid w:val="00D6792B"/>
    <w:rsid w:val="00DD1C27"/>
    <w:rsid w:val="00E21074"/>
    <w:rsid w:val="00E756C1"/>
    <w:rsid w:val="00E832C7"/>
    <w:rsid w:val="00EA29B2"/>
    <w:rsid w:val="00F04438"/>
    <w:rsid w:val="00F12762"/>
    <w:rsid w:val="00F45C60"/>
    <w:rsid w:val="00F4769D"/>
    <w:rsid w:val="00F6331C"/>
    <w:rsid w:val="00F979BD"/>
    <w:rsid w:val="00FD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04B9C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204B9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Body Text 2"/>
    <w:basedOn w:val="a"/>
    <w:link w:val="20"/>
    <w:rsid w:val="00204B9C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204B9C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No Spacing"/>
    <w:uiPriority w:val="1"/>
    <w:qFormat/>
    <w:rsid w:val="00D54FB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3947</Words>
  <Characters>22503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Comp2</cp:lastModifiedBy>
  <cp:revision>2</cp:revision>
  <cp:lastPrinted>2021-11-25T13:23:00Z</cp:lastPrinted>
  <dcterms:created xsi:type="dcterms:W3CDTF">2023-11-13T10:16:00Z</dcterms:created>
  <dcterms:modified xsi:type="dcterms:W3CDTF">2023-11-13T10:16:00Z</dcterms:modified>
</cp:coreProperties>
</file>